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B57C" w14:textId="77777777" w:rsidR="00E8253A" w:rsidRDefault="00E8253A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2A3E344" w14:textId="77777777" w:rsidR="004F38C2" w:rsidRDefault="004F38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4528776" w14:textId="77777777" w:rsidR="004F38C2" w:rsidRDefault="004F38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06BA53E" w14:textId="77777777" w:rsidR="00286D15" w:rsidRDefault="000C2F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C2FC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Konkurs ofert na Operatora Sali </w:t>
      </w:r>
      <w:r w:rsidR="00286D1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sportowo-kulturalnej z planszą gimnastyczną </w:t>
      </w:r>
      <w:r w:rsidR="00C357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przy </w:t>
      </w:r>
    </w:p>
    <w:p w14:paraId="406555DE" w14:textId="1CAF1272" w:rsidR="008F5055" w:rsidRDefault="00C35743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ul</w:t>
      </w:r>
      <w:r w:rsidR="00286D15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Kołowej 18 w Warszawie</w:t>
      </w:r>
      <w:r w:rsidR="000C2FC2" w:rsidRPr="000C2FC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1F1A6434" w14:textId="77777777" w:rsidR="000C2FC2" w:rsidRDefault="000C2F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D2398F3" w14:textId="77777777" w:rsidR="004F38C2" w:rsidRDefault="004F38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0710A74" w14:textId="77777777" w:rsidR="000C2FC2" w:rsidRPr="000C2FC2" w:rsidRDefault="000C2FC2" w:rsidP="000C2FC2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EF6C675" w14:textId="77777777" w:rsidR="00D92DA5" w:rsidRDefault="00D92DA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Organizator konkursu (Wynajmujący)</w:t>
      </w:r>
      <w:r w:rsidR="008F5055" w:rsidRPr="008F5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: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40CF9664" w14:textId="6633910C" w:rsidR="008F5055" w:rsidRDefault="008F505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Dom Kultury Świt w Dzielnicy Targówek m.st. Warszawy</w:t>
      </w:r>
      <w:r w:rsidR="00F626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 siedzibą pod adresem: ul. Piotra Wysockiego 11, 03-371 Warsza</w:t>
      </w:r>
      <w:r w:rsidR="003C2D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wa, NIP 524 10 64 487.</w:t>
      </w:r>
    </w:p>
    <w:p w14:paraId="01734B4C" w14:textId="77777777" w:rsidR="00D92DA5" w:rsidRDefault="00D92DA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4FB9477F" w14:textId="77777777" w:rsidR="00D92DA5" w:rsidRDefault="008F505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F5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Przedmiot postępowania konkursowego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</w:t>
      </w:r>
    </w:p>
    <w:p w14:paraId="4B8D5249" w14:textId="70B5C677" w:rsidR="008F5055" w:rsidRDefault="0044001A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Wynajem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przestrzeni budynku z salą </w:t>
      </w:r>
      <w:r w:rsidR="003C2D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gimnastyczną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przy ul. Kołowej 18 na działalność sportową</w:t>
      </w:r>
      <w:r w:rsidR="00147B3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 rekreacyjną, ze szczególnym uwzględnieniem zajęć akrobatycznych</w:t>
      </w:r>
      <w:r w:rsidR="00C64B2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(min. 70% czasu).</w:t>
      </w:r>
    </w:p>
    <w:p w14:paraId="5BB0497E" w14:textId="77777777" w:rsidR="00F62683" w:rsidRDefault="00F62683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CB3EE78" w14:textId="0FBB06D2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Obiekt objęty</w:t>
      </w:r>
      <w:r w:rsidR="008F5055" w:rsidRPr="008F5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konkursem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</w:t>
      </w:r>
    </w:p>
    <w:p w14:paraId="5FA78538" w14:textId="0409909A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udynek </w:t>
      </w:r>
      <w:r w:rsidR="003C2D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sportowo-</w:t>
      </w:r>
      <w:r w:rsidR="000C2F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kulturalny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na terenie 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RTHOUSE Kołowa, ul. Kołowa 18, 03-536 Warszawa. W obiekcie znajdują się:</w:t>
      </w:r>
    </w:p>
    <w:p w14:paraId="1E417285" w14:textId="088BC768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plansza gimnastyczna o wymiarach</w:t>
      </w:r>
      <w:r w:rsidR="0044001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21x10 metrów</w:t>
      </w:r>
    </w:p>
    <w:p w14:paraId="431215D8" w14:textId="07973B9F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szatnia damska i męska z sanitariatami (toalety, prysznice)</w:t>
      </w:r>
    </w:p>
    <w:p w14:paraId="4FD6FD94" w14:textId="739853A8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pomieszczenie biurowe</w:t>
      </w:r>
    </w:p>
    <w:p w14:paraId="05CB0729" w14:textId="28375DE9" w:rsidR="00286D15" w:rsidRDefault="00286D1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trybuny </w:t>
      </w:r>
      <w:r w:rsidR="0085115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(50 miejsc siedzących)</w:t>
      </w:r>
    </w:p>
    <w:p w14:paraId="523A0813" w14:textId="492D5809" w:rsidR="008F5055" w:rsidRDefault="00E2207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Budynek jest wyposażony w przystosowane toalety oraz wejście dla osób z niepełnosprawnościami. 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Uwaga: z konkursu wyłączona jest część budynku, w której</w:t>
      </w:r>
      <w:r w:rsidR="00F626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mieści się 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Miejsce Aktywności Lokalnej</w:t>
      </w:r>
      <w:r w:rsidR="000C2F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(osobne wejście)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</w:p>
    <w:p w14:paraId="1BD98095" w14:textId="77777777" w:rsidR="00F62683" w:rsidRDefault="00F62683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8E65EC7" w14:textId="0526FC5E" w:rsidR="00F62683" w:rsidRPr="00F62683" w:rsidRDefault="00F62683" w:rsidP="008F5055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F62683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Termin składania ofert:</w:t>
      </w:r>
    </w:p>
    <w:p w14:paraId="43AC5506" w14:textId="6C9BA641" w:rsidR="00F62683" w:rsidRDefault="00F62683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Oferty można składać od dnia </w:t>
      </w:r>
      <w:r w:rsidR="003F4D2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16.10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.2023 r. do 23.10.2023 r. do godziny 15:00.</w:t>
      </w:r>
    </w:p>
    <w:p w14:paraId="300563BD" w14:textId="7F2F7BE0" w:rsidR="00F62683" w:rsidRDefault="00F62683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Oferty należy składać w siedzibie Wynajmującego przy ul. </w:t>
      </w:r>
      <w:r w:rsidRPr="00F626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Piotra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Wysockiego 11, 03-371 Warszawa w pokoju nr 15 (parter) w godzinach 8:00-16:00 w zamkniętej kopercie lub drogą e-mail na adres mailowy: psykson@dkswit.com.pl.</w:t>
      </w:r>
    </w:p>
    <w:p w14:paraId="16FF0DE2" w14:textId="77777777" w:rsidR="00F62683" w:rsidRDefault="00F62683" w:rsidP="00F62683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7D97787" w14:textId="51C45464" w:rsidR="00F62683" w:rsidRDefault="00F62683" w:rsidP="00F6268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F62683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C</w:t>
      </w:r>
      <w:r w:rsidRPr="00C341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zas obowiązywania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umowy:</w:t>
      </w:r>
    </w:p>
    <w:p w14:paraId="3CCB3AAE" w14:textId="22F56C71" w:rsidR="00F62683" w:rsidRDefault="00F62683" w:rsidP="00F62683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Czas trwania Umowy: od dnia</w:t>
      </w:r>
      <w:r w:rsidR="008C635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zawarcia Umowy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C635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 30 czerwca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2026</w:t>
      </w:r>
      <w:r w:rsidR="008C635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r.</w:t>
      </w:r>
    </w:p>
    <w:p w14:paraId="661D9DF0" w14:textId="77777777" w:rsidR="00A605B8" w:rsidRDefault="00A605B8" w:rsidP="00F35AB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B8C0341" w14:textId="6031D8E6" w:rsidR="00A605B8" w:rsidRPr="006A1EB9" w:rsidRDefault="006A1EB9" w:rsidP="008F5055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6A1EB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Warunki udostępnienia Sali w ramach umowy:</w:t>
      </w:r>
    </w:p>
    <w:p w14:paraId="6F0D0AA2" w14:textId="21933074" w:rsidR="006A1EB9" w:rsidRDefault="006A1EB9" w:rsidP="006A1EB9">
      <w:pP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r w:rsidRP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celu wzbogacenia oferty zajęć i wydarzeń dla mieszkańców Targówka</w:t>
      </w:r>
      <w:r w:rsidR="00147B3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AE7C1F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Wynajmujący</w:t>
      </w:r>
      <w:r w:rsidR="00147B32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oczekuje </w:t>
      </w:r>
      <w:r w:rsidR="00C47956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dostępu</w:t>
      </w:r>
      <w:r w:rsidR="00147B32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do</w:t>
      </w:r>
      <w:r w:rsidR="00C47956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s</w:t>
      </w:r>
      <w:r w:rsidR="00147B32" w:rsidRPr="006A1EB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ali</w:t>
      </w:r>
      <w:r w:rsidR="003C2DE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53070A" w:rsidRPr="0053070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sportowo-kulturalnej</w:t>
      </w:r>
      <w:r w:rsidR="0053070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:</w:t>
      </w:r>
    </w:p>
    <w:p w14:paraId="6386B5B7" w14:textId="3EDB3519" w:rsidR="006A1EB9" w:rsidRPr="00EA6AF5" w:rsidRDefault="006A1EB9" w:rsidP="006A1EB9">
      <w:pPr>
        <w:pStyle w:val="Akapitzlist"/>
        <w:numPr>
          <w:ilvl w:val="0"/>
          <w:numId w:val="6"/>
        </w:numPr>
        <w:rPr>
          <w:rFonts w:cs="Calibri"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</w:t>
      </w:r>
      <w:r w:rsidRPr="006A1EB9">
        <w:rPr>
          <w:rFonts w:cs="Calibri"/>
          <w:color w:val="000000"/>
          <w:lang w:eastAsia="pl-PL"/>
        </w:rPr>
        <w:t xml:space="preserve"> godzinach 9.00 – 16.00 </w:t>
      </w:r>
      <w:r>
        <w:rPr>
          <w:rFonts w:cs="Calibri"/>
          <w:color w:val="000000"/>
          <w:lang w:eastAsia="pl-PL"/>
        </w:rPr>
        <w:t xml:space="preserve">od poniedziałku do </w:t>
      </w:r>
      <w:r w:rsidR="00EA6AF5">
        <w:rPr>
          <w:rFonts w:cs="Calibri"/>
          <w:color w:val="000000"/>
          <w:lang w:eastAsia="pl-PL"/>
        </w:rPr>
        <w:t>piątku</w:t>
      </w:r>
      <w:r>
        <w:rPr>
          <w:rFonts w:cs="Calibri"/>
          <w:color w:val="000000"/>
          <w:lang w:eastAsia="pl-PL"/>
        </w:rPr>
        <w:t xml:space="preserve">. W wymienionym przedziale czasowym Dom Kultury Świt będzie realizował działalność związaną z celami statutowymi instytucji. </w:t>
      </w:r>
    </w:p>
    <w:p w14:paraId="0A243C4B" w14:textId="6BBE2076" w:rsidR="00EA6AF5" w:rsidRPr="00EA6AF5" w:rsidRDefault="00EA6AF5" w:rsidP="00EA6AF5">
      <w:pPr>
        <w:pStyle w:val="Akapitzlist"/>
        <w:numPr>
          <w:ilvl w:val="0"/>
          <w:numId w:val="6"/>
        </w:numPr>
        <w:rPr>
          <w:rFonts w:cs="Calibri"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</w:t>
      </w:r>
      <w:r w:rsidRPr="006A1EB9">
        <w:rPr>
          <w:rFonts w:cs="Calibri"/>
          <w:color w:val="000000"/>
          <w:lang w:eastAsia="pl-PL"/>
        </w:rPr>
        <w:t xml:space="preserve"> godzinach </w:t>
      </w:r>
      <w:r>
        <w:rPr>
          <w:rFonts w:cs="Calibri"/>
          <w:color w:val="000000"/>
          <w:lang w:eastAsia="pl-PL"/>
        </w:rPr>
        <w:t>15</w:t>
      </w:r>
      <w:r w:rsidRPr="006A1EB9">
        <w:rPr>
          <w:rFonts w:cs="Calibri"/>
          <w:color w:val="000000"/>
          <w:lang w:eastAsia="pl-PL"/>
        </w:rPr>
        <w:t xml:space="preserve">.00 – </w:t>
      </w:r>
      <w:r>
        <w:rPr>
          <w:rFonts w:cs="Calibri"/>
          <w:color w:val="000000"/>
          <w:lang w:eastAsia="pl-PL"/>
        </w:rPr>
        <w:t>22</w:t>
      </w:r>
      <w:r w:rsidRPr="006A1EB9">
        <w:rPr>
          <w:rFonts w:cs="Calibri"/>
          <w:color w:val="000000"/>
          <w:lang w:eastAsia="pl-PL"/>
        </w:rPr>
        <w:t xml:space="preserve">.00 </w:t>
      </w:r>
      <w:r>
        <w:rPr>
          <w:rFonts w:cs="Calibri"/>
          <w:color w:val="000000"/>
          <w:lang w:eastAsia="pl-PL"/>
        </w:rPr>
        <w:t xml:space="preserve">od </w:t>
      </w:r>
      <w:r>
        <w:rPr>
          <w:rFonts w:cs="Calibri"/>
          <w:color w:val="000000"/>
          <w:lang w:eastAsia="pl-PL"/>
        </w:rPr>
        <w:t>soboty do niedzieli</w:t>
      </w:r>
      <w:r>
        <w:rPr>
          <w:rFonts w:cs="Calibri"/>
          <w:color w:val="000000"/>
          <w:lang w:eastAsia="pl-PL"/>
        </w:rPr>
        <w:t xml:space="preserve">. W wymienionym przedziale czasowym Dom Kultury Świt będzie realizował działalność związaną z celami statutowymi instytucji. </w:t>
      </w:r>
    </w:p>
    <w:p w14:paraId="0191E750" w14:textId="77777777" w:rsidR="006A1EB9" w:rsidRPr="006A1EB9" w:rsidRDefault="006A1EB9" w:rsidP="006A1EB9">
      <w:pPr>
        <w:pStyle w:val="Akapitzlist"/>
        <w:numPr>
          <w:ilvl w:val="0"/>
          <w:numId w:val="6"/>
        </w:numPr>
        <w:rPr>
          <w:rFonts w:cs="Calibri"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Jeden raz w miesiącu przez trzy godziny (d</w:t>
      </w:r>
      <w:r w:rsidRPr="008F5055">
        <w:rPr>
          <w:rFonts w:cs="Calibri"/>
          <w:color w:val="000000"/>
          <w:lang w:eastAsia="pl-PL"/>
        </w:rPr>
        <w:t xml:space="preserve">okładne terminy do ustalenia z wyprzedzeniem co najmniej </w:t>
      </w:r>
      <w:r>
        <w:rPr>
          <w:rFonts w:cs="Calibri"/>
          <w:color w:val="000000"/>
          <w:lang w:eastAsia="pl-PL"/>
        </w:rPr>
        <w:t>2</w:t>
      </w:r>
      <w:r w:rsidRPr="008F5055">
        <w:rPr>
          <w:rFonts w:cs="Calibri"/>
          <w:color w:val="000000"/>
          <w:lang w:eastAsia="pl-PL"/>
        </w:rPr>
        <w:t xml:space="preserve"> tygodnie przed planowanym terminem</w:t>
      </w:r>
      <w:r>
        <w:rPr>
          <w:rFonts w:cs="Calibri"/>
          <w:color w:val="000000"/>
          <w:lang w:eastAsia="pl-PL"/>
        </w:rPr>
        <w:t>) na bezpłatne inicjatywy kulturalne dla mieszkańców.</w:t>
      </w:r>
      <w:r w:rsidRPr="006A1EB9">
        <w:rPr>
          <w:rFonts w:cs="Calibri"/>
          <w:color w:val="000000"/>
          <w:lang w:eastAsia="pl-PL"/>
        </w:rPr>
        <w:t xml:space="preserve"> </w:t>
      </w:r>
    </w:p>
    <w:p w14:paraId="76396EF1" w14:textId="2C89271A" w:rsidR="004F38C2" w:rsidRPr="004F38C2" w:rsidRDefault="006A1EB9" w:rsidP="006A1EB9">
      <w:pPr>
        <w:pStyle w:val="Akapitzlist"/>
        <w:numPr>
          <w:ilvl w:val="0"/>
          <w:numId w:val="6"/>
        </w:numPr>
        <w:rPr>
          <w:rFonts w:cs="Calibri"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D</w:t>
      </w:r>
      <w:r w:rsidRPr="008F5055">
        <w:rPr>
          <w:rFonts w:cs="Calibri"/>
          <w:color w:val="000000"/>
          <w:lang w:eastAsia="pl-PL"/>
        </w:rPr>
        <w:t xml:space="preserve">wa razy w okresie </w:t>
      </w:r>
      <w:r>
        <w:rPr>
          <w:rFonts w:cs="Calibri"/>
          <w:color w:val="000000"/>
          <w:lang w:eastAsia="pl-PL"/>
        </w:rPr>
        <w:t>15 października -</w:t>
      </w:r>
      <w:r w:rsidR="00516CF4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>15 marca</w:t>
      </w:r>
      <w:r w:rsidRPr="008F5055">
        <w:rPr>
          <w:rFonts w:cs="Calibri"/>
          <w:color w:val="000000"/>
          <w:lang w:eastAsia="pl-PL"/>
        </w:rPr>
        <w:t xml:space="preserve">  </w:t>
      </w:r>
      <w:r>
        <w:rPr>
          <w:rFonts w:cs="Calibri"/>
          <w:color w:val="000000"/>
          <w:lang w:eastAsia="pl-PL"/>
        </w:rPr>
        <w:t xml:space="preserve">(od czwartku </w:t>
      </w:r>
      <w:r w:rsidR="00516CF4">
        <w:rPr>
          <w:rFonts w:cs="Calibri"/>
          <w:color w:val="000000"/>
          <w:lang w:eastAsia="pl-PL"/>
        </w:rPr>
        <w:t xml:space="preserve">od </w:t>
      </w:r>
      <w:r>
        <w:rPr>
          <w:rFonts w:cs="Calibri"/>
          <w:color w:val="000000"/>
          <w:lang w:eastAsia="pl-PL"/>
        </w:rPr>
        <w:t xml:space="preserve">godz. 22.00 do poniedziałku </w:t>
      </w:r>
      <w:r w:rsidR="00516CF4">
        <w:rPr>
          <w:rFonts w:cs="Calibri"/>
          <w:color w:val="000000"/>
          <w:lang w:eastAsia="pl-PL"/>
        </w:rPr>
        <w:t xml:space="preserve">do </w:t>
      </w:r>
      <w:r>
        <w:rPr>
          <w:rFonts w:cs="Calibri"/>
          <w:color w:val="000000"/>
          <w:lang w:eastAsia="pl-PL"/>
        </w:rPr>
        <w:t xml:space="preserve">godz. 16.00) z demontażem planszy. </w:t>
      </w:r>
      <w:r w:rsidRPr="008F5055">
        <w:rPr>
          <w:rFonts w:cs="Calibri"/>
          <w:color w:val="000000"/>
          <w:lang w:eastAsia="pl-PL"/>
        </w:rPr>
        <w:t xml:space="preserve">Dokładne terminy do ustalenia z wyprzedzeniem </w:t>
      </w:r>
      <w:bookmarkStart w:id="0" w:name="_GoBack"/>
      <w:bookmarkEnd w:id="0"/>
      <w:r w:rsidRPr="008F5055">
        <w:rPr>
          <w:rFonts w:cs="Calibri"/>
          <w:color w:val="000000"/>
          <w:lang w:eastAsia="pl-PL"/>
        </w:rPr>
        <w:t xml:space="preserve"> </w:t>
      </w:r>
    </w:p>
    <w:p w14:paraId="121B1F2C" w14:textId="77777777" w:rsidR="004F38C2" w:rsidRDefault="004F38C2" w:rsidP="004F38C2">
      <w:pPr>
        <w:rPr>
          <w:rFonts w:cs="Calibri"/>
          <w:bCs/>
          <w:color w:val="000000"/>
          <w:lang w:eastAsia="pl-PL"/>
        </w:rPr>
      </w:pPr>
    </w:p>
    <w:p w14:paraId="755AD402" w14:textId="77777777" w:rsidR="004F38C2" w:rsidRPr="004F38C2" w:rsidRDefault="004F38C2" w:rsidP="004F38C2">
      <w:pPr>
        <w:rPr>
          <w:rFonts w:cs="Calibri"/>
          <w:bCs/>
          <w:color w:val="000000"/>
          <w:lang w:eastAsia="pl-PL"/>
        </w:rPr>
      </w:pPr>
    </w:p>
    <w:p w14:paraId="422135B9" w14:textId="2E592264" w:rsidR="006A1EB9" w:rsidRPr="006A1EB9" w:rsidRDefault="00EA6AF5" w:rsidP="004F38C2">
      <w:pPr>
        <w:pStyle w:val="Akapitzlist"/>
        <w:rPr>
          <w:rFonts w:cs="Calibri"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co </w:t>
      </w:r>
      <w:r w:rsidR="006A1EB9" w:rsidRPr="008F5055">
        <w:rPr>
          <w:rFonts w:cs="Calibri"/>
          <w:color w:val="000000"/>
          <w:lang w:eastAsia="pl-PL"/>
        </w:rPr>
        <w:t xml:space="preserve">najmniej </w:t>
      </w:r>
      <w:r w:rsidR="006A1EB9">
        <w:rPr>
          <w:rFonts w:cs="Calibri"/>
          <w:color w:val="000000"/>
          <w:lang w:eastAsia="pl-PL"/>
        </w:rPr>
        <w:t>3</w:t>
      </w:r>
      <w:r w:rsidR="006A1EB9" w:rsidRPr="008F5055">
        <w:rPr>
          <w:rFonts w:cs="Calibri"/>
          <w:color w:val="000000"/>
          <w:lang w:eastAsia="pl-PL"/>
        </w:rPr>
        <w:t xml:space="preserve"> tygodnie przed planowanym terminem</w:t>
      </w:r>
      <w:r w:rsidR="006A1EB9">
        <w:rPr>
          <w:rFonts w:cs="Calibri"/>
          <w:color w:val="000000"/>
          <w:lang w:eastAsia="pl-PL"/>
        </w:rPr>
        <w:t>. Koszt demontażu i montażu planszy ponosi Wynajmujący.</w:t>
      </w:r>
    </w:p>
    <w:p w14:paraId="22BE8A71" w14:textId="41F62524" w:rsidR="006A1EB9" w:rsidRPr="006A1EB9" w:rsidRDefault="006A1EB9" w:rsidP="006A1EB9">
      <w:pPr>
        <w:pStyle w:val="Akapitzlist"/>
        <w:numPr>
          <w:ilvl w:val="0"/>
          <w:numId w:val="6"/>
        </w:numPr>
        <w:rPr>
          <w:rFonts w:cs="Calibri"/>
          <w:bCs/>
          <w:color w:val="000000"/>
          <w:lang w:eastAsia="pl-PL"/>
        </w:rPr>
      </w:pPr>
      <w:r w:rsidRPr="006A1EB9">
        <w:rPr>
          <w:rFonts w:cs="Calibri"/>
          <w:color w:val="000000"/>
          <w:lang w:eastAsia="pl-PL"/>
        </w:rPr>
        <w:t>W okresie listopad 2023 – 30 czerwca 2024 przyjęto godzinową stawkę wynajmu sali z planszą akrobatyczną (210 m²) - 200 zł netto.</w:t>
      </w:r>
    </w:p>
    <w:p w14:paraId="347C6C15" w14:textId="77777777" w:rsidR="00C47956" w:rsidRDefault="00C47956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0838A4B" w14:textId="77777777" w:rsidR="0053070A" w:rsidRPr="0053070A" w:rsidRDefault="0053070A" w:rsidP="0053070A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53070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Komisja konkursowa:</w:t>
      </w:r>
    </w:p>
    <w:p w14:paraId="015D44B4" w14:textId="77777777" w:rsidR="0053070A" w:rsidRPr="0053070A" w:rsidRDefault="0053070A" w:rsidP="0053070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Komisja konkursowa została powołana zarządzeniem Dyrektora DK Świt. Komisja wybierze spośród złożonych ofert najwyżej ocenianą, według poniższych kryteriów. Do komisji konkursowej powołuje się przedstawicieli ze strony Wynajmującego:</w:t>
      </w:r>
    </w:p>
    <w:p w14:paraId="72215EC4" w14:textId="77777777" w:rsidR="0053070A" w:rsidRPr="0053070A" w:rsidRDefault="0053070A" w:rsidP="0053070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Koordynatorka  ARTHOUSE Kołowa: Christine Przybyła-Kowalska</w:t>
      </w:r>
    </w:p>
    <w:p w14:paraId="053D79F2" w14:textId="77777777" w:rsidR="0053070A" w:rsidRPr="0053070A" w:rsidRDefault="0053070A" w:rsidP="0053070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z-ca Kierownika Działu </w:t>
      </w:r>
      <w:proofErr w:type="spellStart"/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Administracyjno</w:t>
      </w:r>
      <w:proofErr w:type="spellEnd"/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Gospodarczego: Piotr Sykson                                                                                   </w:t>
      </w:r>
    </w:p>
    <w:p w14:paraId="2E21E37F" w14:textId="227BF7C8" w:rsidR="00C71313" w:rsidRDefault="0053070A" w:rsidP="0053070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307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Specjalistka ds. Zajęć Ewa Misiewicz-Szczecińska</w:t>
      </w:r>
    </w:p>
    <w:p w14:paraId="24114B88" w14:textId="77777777" w:rsidR="00C71313" w:rsidRPr="008F5055" w:rsidRDefault="00C71313" w:rsidP="00C71313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3D66069D" w14:textId="77777777" w:rsidR="008F5055" w:rsidRPr="008F5055" w:rsidRDefault="008F5055" w:rsidP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23225909" w14:textId="0453BA88" w:rsidR="008F5055" w:rsidRDefault="008F505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8F5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Kryteria</w:t>
      </w:r>
      <w:r w:rsidR="00C4795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oceny oferty</w:t>
      </w:r>
      <w:r w:rsidRPr="008F5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:</w:t>
      </w:r>
    </w:p>
    <w:p w14:paraId="388434D5" w14:textId="77777777" w:rsidR="004F38C2" w:rsidRDefault="004F38C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4027E3B2" w14:textId="5BE955E2" w:rsidR="00F950CB" w:rsidRPr="00F950CB" w:rsidRDefault="00AE7C1F" w:rsidP="00F950CB">
      <w:pPr>
        <w:pStyle w:val="Akapitzlist"/>
        <w:numPr>
          <w:ilvl w:val="0"/>
          <w:numId w:val="8"/>
        </w:numPr>
        <w:rPr>
          <w:rFonts w:cs="Calibri"/>
          <w:b/>
          <w:color w:val="000000"/>
          <w:lang w:eastAsia="pl-PL"/>
        </w:rPr>
      </w:pPr>
      <w:r w:rsidRPr="00F950CB">
        <w:rPr>
          <w:rFonts w:cs="Calibri"/>
          <w:b/>
          <w:color w:val="000000"/>
          <w:lang w:eastAsia="pl-PL"/>
        </w:rPr>
        <w:t>Cena</w:t>
      </w:r>
      <w:r w:rsidR="009C49A7" w:rsidRPr="00F950CB">
        <w:rPr>
          <w:rFonts w:cs="Calibri"/>
          <w:b/>
          <w:color w:val="000000"/>
          <w:lang w:eastAsia="pl-PL"/>
        </w:rPr>
        <w:t xml:space="preserve"> -</w:t>
      </w:r>
      <w:r w:rsidRPr="00F950CB">
        <w:rPr>
          <w:rFonts w:cs="Calibri"/>
          <w:b/>
          <w:color w:val="000000"/>
          <w:lang w:eastAsia="pl-PL"/>
        </w:rPr>
        <w:t xml:space="preserve"> </w:t>
      </w:r>
      <w:r w:rsidR="00780BBC" w:rsidRPr="00F950CB">
        <w:rPr>
          <w:rFonts w:cs="Calibri"/>
          <w:b/>
          <w:color w:val="000000"/>
          <w:lang w:eastAsia="pl-PL"/>
        </w:rPr>
        <w:t>8</w:t>
      </w:r>
      <w:r w:rsidRPr="00F950CB">
        <w:rPr>
          <w:rFonts w:cs="Calibri"/>
          <w:b/>
          <w:color w:val="000000"/>
          <w:lang w:eastAsia="pl-PL"/>
        </w:rPr>
        <w:t>0</w:t>
      </w:r>
      <w:r w:rsidR="00C47956" w:rsidRPr="00F950CB">
        <w:rPr>
          <w:rFonts w:cs="Calibri"/>
          <w:b/>
          <w:color w:val="000000"/>
          <w:lang w:eastAsia="pl-PL"/>
        </w:rPr>
        <w:t>%</w:t>
      </w:r>
      <w:r w:rsidR="008F5055" w:rsidRPr="00F950CB">
        <w:rPr>
          <w:rFonts w:cs="Calibri"/>
          <w:b/>
          <w:color w:val="000000"/>
          <w:lang w:eastAsia="pl-PL"/>
        </w:rPr>
        <w:t xml:space="preserve"> </w:t>
      </w:r>
    </w:p>
    <w:p w14:paraId="7AFBE9CE" w14:textId="5556F722" w:rsidR="008A1592" w:rsidRDefault="008F505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(stała miesięczna gwarantowana kwota, wypłacana na rzecz </w:t>
      </w:r>
      <w:r w:rsidR="009C49A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Wynajmującego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 udostępnioną przestrzeń):</w:t>
      </w:r>
      <w:r w:rsidR="008A159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9C49A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Wynajmujący</w:t>
      </w:r>
      <w:r w:rsidR="008A159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obciąży Wykonawcę stałą miesięczną opłatą, wystawiając miesięcznie fakturę w wysokości zadeklarowane</w:t>
      </w:r>
      <w:r w:rsidR="005E589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</w:t>
      </w:r>
      <w:r w:rsidR="008A159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ofercie kwoty. Płatne za miesiąc z góry do 5-ego każdego miesiąca za bieżący miesiąc.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12D2DD23" w14:textId="77777777" w:rsidR="005E5894" w:rsidRDefault="005E5894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E471EF0" w14:textId="05F9EB50" w:rsidR="008F5055" w:rsidRDefault="005E5894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Uwaga: miesięczna 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gwarantowana kwota</w:t>
      </w:r>
      <w:r w:rsidR="00C4795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nie może być niższa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niż </w:t>
      </w:r>
      <w:r w:rsidR="008A159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</w:t>
      </w:r>
      <w:r w:rsidR="00C64B2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</w:t>
      </w:r>
      <w:r w:rsidR="00A605B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F505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000 zł netto. </w:t>
      </w:r>
    </w:p>
    <w:p w14:paraId="68DE381C" w14:textId="2A5402B8" w:rsidR="002174DE" w:rsidRDefault="002174DE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Czynsz najmu będzie waloryzowany zgodnie ze wskaźnikiem rocznej inflacji podawanej przez Główny Urząd Statystyczny począwszy od 1 stycznia 2025 r. czyli za 2024 r. i do końca trwania umowy.</w:t>
      </w:r>
    </w:p>
    <w:p w14:paraId="5E9C88BE" w14:textId="77777777" w:rsidR="008A1592" w:rsidRDefault="008A1592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3AA89F6" w14:textId="7E213FA8" w:rsidR="00F950CB" w:rsidRPr="00F950CB" w:rsidRDefault="00E55315" w:rsidP="00E55315">
      <w:pPr>
        <w:pStyle w:val="Akapitzlist"/>
        <w:numPr>
          <w:ilvl w:val="0"/>
          <w:numId w:val="8"/>
        </w:numPr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W</w:t>
      </w:r>
      <w:r w:rsidR="00F950CB" w:rsidRPr="00F950CB">
        <w:rPr>
          <w:rFonts w:cs="Calibri"/>
          <w:b/>
          <w:color w:val="000000"/>
          <w:lang w:eastAsia="pl-PL"/>
        </w:rPr>
        <w:t>kład rzeczowy</w:t>
      </w:r>
      <w:r>
        <w:rPr>
          <w:rFonts w:cs="Calibri"/>
          <w:b/>
          <w:color w:val="000000"/>
          <w:lang w:eastAsia="pl-PL"/>
        </w:rPr>
        <w:t xml:space="preserve"> - 20% </w:t>
      </w:r>
    </w:p>
    <w:p w14:paraId="6E2A8E97" w14:textId="79B73836" w:rsidR="005E5894" w:rsidRPr="00EA29ED" w:rsidRDefault="00F950CB" w:rsidP="00112156">
      <w:pPr>
        <w:rPr>
          <w:rFonts w:cs="Calibri"/>
          <w:color w:val="000000"/>
          <w:sz w:val="22"/>
          <w:szCs w:val="22"/>
          <w:lang w:eastAsia="pl-PL"/>
        </w:rPr>
      </w:pPr>
      <w:r w:rsidRPr="00EA29ED">
        <w:rPr>
          <w:rFonts w:cs="Calibri"/>
          <w:color w:val="000000"/>
          <w:sz w:val="22"/>
          <w:szCs w:val="22"/>
          <w:lang w:eastAsia="pl-PL"/>
        </w:rPr>
        <w:t xml:space="preserve">Oferent wymieni i opisze sprzęt sportowy i/lub </w:t>
      </w:r>
      <w:r w:rsidR="008A1592" w:rsidRPr="00EA29ED">
        <w:rPr>
          <w:rFonts w:cs="Calibri"/>
          <w:color w:val="000000"/>
          <w:sz w:val="22"/>
          <w:szCs w:val="22"/>
          <w:lang w:eastAsia="pl-PL"/>
        </w:rPr>
        <w:t>rekreacyjny, który będzie na stałym  wyposażeniu Sali przez okres objęty umową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>,</w:t>
      </w:r>
      <w:r w:rsidRPr="00EA29ED">
        <w:rPr>
          <w:rFonts w:cs="Calibri"/>
          <w:color w:val="000000"/>
          <w:sz w:val="22"/>
          <w:szCs w:val="22"/>
          <w:lang w:eastAsia="pl-PL"/>
        </w:rPr>
        <w:t xml:space="preserve"> używanych w czasie 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zajęć wynikających z </w:t>
      </w:r>
      <w:r w:rsidR="00C64B28" w:rsidRPr="00EA29ED">
        <w:rPr>
          <w:rFonts w:cs="Calibri"/>
          <w:color w:val="000000"/>
          <w:sz w:val="22"/>
          <w:szCs w:val="22"/>
          <w:lang w:eastAsia="pl-PL"/>
        </w:rPr>
        <w:t>o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ferty programowej Oferenta. </w:t>
      </w:r>
      <w:r w:rsidR="008A1592" w:rsidRPr="00EA29ED"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>W ofercie należy wy</w:t>
      </w:r>
      <w:r w:rsidR="009C49A7" w:rsidRPr="00EA29ED">
        <w:rPr>
          <w:rFonts w:cs="Calibri"/>
          <w:color w:val="000000"/>
          <w:sz w:val="22"/>
          <w:szCs w:val="22"/>
          <w:lang w:eastAsia="pl-PL"/>
        </w:rPr>
        <w:t>mienić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 nazw</w:t>
      </w:r>
      <w:r w:rsidR="00C47956" w:rsidRPr="00EA29ED">
        <w:rPr>
          <w:rFonts w:cs="Calibri"/>
          <w:color w:val="000000"/>
          <w:sz w:val="22"/>
          <w:szCs w:val="22"/>
          <w:lang w:eastAsia="pl-PL"/>
        </w:rPr>
        <w:t>ę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 danego sprzętu, opis, link do przedmiotu z ceną. Na potrzeby oceny oferty należy poda</w:t>
      </w:r>
      <w:r w:rsidR="00C47956" w:rsidRPr="00EA29ED">
        <w:rPr>
          <w:rFonts w:cs="Calibri"/>
          <w:color w:val="000000"/>
          <w:sz w:val="22"/>
          <w:szCs w:val="22"/>
          <w:lang w:eastAsia="pl-PL"/>
        </w:rPr>
        <w:t>ć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 wartoś</w:t>
      </w:r>
      <w:r w:rsidR="004E0794" w:rsidRPr="00EA29ED">
        <w:rPr>
          <w:rFonts w:cs="Calibri"/>
          <w:color w:val="000000"/>
          <w:sz w:val="22"/>
          <w:szCs w:val="22"/>
          <w:lang w:eastAsia="pl-PL"/>
        </w:rPr>
        <w:t>ć</w:t>
      </w:r>
      <w:r w:rsidR="005E5894" w:rsidRPr="00EA29ED">
        <w:rPr>
          <w:rFonts w:cs="Calibri"/>
          <w:color w:val="000000"/>
          <w:sz w:val="22"/>
          <w:szCs w:val="22"/>
          <w:lang w:eastAsia="pl-PL"/>
        </w:rPr>
        <w:t xml:space="preserve"> danego wyposażenia łącznie. </w:t>
      </w:r>
    </w:p>
    <w:p w14:paraId="4EA77CEC" w14:textId="77777777" w:rsidR="00633E1B" w:rsidRDefault="00633E1B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708C5CB" w14:textId="77777777" w:rsidR="00633E1B" w:rsidRPr="00547D20" w:rsidRDefault="00633E1B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547D20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Ocena ofert (punktowa) oparta na następującym wzorze:</w:t>
      </w:r>
    </w:p>
    <w:p w14:paraId="65567BAA" w14:textId="07EF53B7" w:rsidR="00547D20" w:rsidRPr="00547D20" w:rsidRDefault="00ED76F8" w:rsidP="00547D20">
      <w:pPr>
        <w:pStyle w:val="Akapitzlist"/>
        <w:numPr>
          <w:ilvl w:val="0"/>
          <w:numId w:val="9"/>
        </w:numPr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K</w:t>
      </w:r>
      <w:r w:rsidR="00633E1B" w:rsidRPr="00547D20">
        <w:rPr>
          <w:rFonts w:cs="Calibri"/>
          <w:color w:val="000000"/>
          <w:lang w:eastAsia="pl-PL"/>
        </w:rPr>
        <w:t>ryterium ceny</w:t>
      </w:r>
      <w:r w:rsidR="00547D20" w:rsidRPr="00547D20">
        <w:rPr>
          <w:rFonts w:cs="Calibri"/>
          <w:color w:val="000000"/>
          <w:lang w:eastAsia="pl-PL"/>
        </w:rPr>
        <w:t>:</w:t>
      </w:r>
      <w:r w:rsidR="00633E1B" w:rsidRPr="00547D20">
        <w:rPr>
          <w:rFonts w:cs="Calibri"/>
          <w:color w:val="000000"/>
          <w:lang w:eastAsia="pl-PL"/>
        </w:rPr>
        <w:t xml:space="preserve"> </w:t>
      </w:r>
      <w:r w:rsidR="00780BBC" w:rsidRPr="00547D20">
        <w:rPr>
          <w:rFonts w:cs="Calibri"/>
          <w:color w:val="000000"/>
          <w:lang w:eastAsia="pl-PL"/>
        </w:rPr>
        <w:t xml:space="preserve">  </w:t>
      </w:r>
      <w:r w:rsidR="00633E1B" w:rsidRPr="00547D20">
        <w:rPr>
          <w:rFonts w:cs="Calibri"/>
          <w:color w:val="000000"/>
          <w:lang w:eastAsia="pl-PL"/>
        </w:rPr>
        <w:t xml:space="preserve"> </w:t>
      </w:r>
    </w:p>
    <w:p w14:paraId="169B2AB3" w14:textId="41D30CF0" w:rsidR="00633E1B" w:rsidRPr="00547D20" w:rsidRDefault="00633E1B" w:rsidP="00547D20">
      <w:pPr>
        <w:rPr>
          <w:rFonts w:cs="Calibri"/>
          <w:b/>
          <w:color w:val="000000"/>
          <w:lang w:eastAsia="pl-PL"/>
        </w:rPr>
      </w:pPr>
      <w:r w:rsidRPr="00547D20">
        <w:rPr>
          <w:rFonts w:cs="Calibri"/>
          <w:b/>
          <w:color w:val="000000"/>
          <w:lang w:eastAsia="pl-PL"/>
        </w:rPr>
        <w:t>C= (</w:t>
      </w:r>
      <w:proofErr w:type="spellStart"/>
      <w:r w:rsidRPr="00547D20">
        <w:rPr>
          <w:rFonts w:cs="Calibri"/>
          <w:b/>
          <w:color w:val="000000"/>
          <w:lang w:eastAsia="pl-PL"/>
        </w:rPr>
        <w:t>Cn</w:t>
      </w:r>
      <w:proofErr w:type="spellEnd"/>
      <w:r w:rsidR="006E1B63" w:rsidRPr="00547D20">
        <w:rPr>
          <w:rFonts w:cs="Calibri"/>
          <w:b/>
          <w:color w:val="000000"/>
          <w:lang w:eastAsia="pl-PL"/>
        </w:rPr>
        <w:t xml:space="preserve"> </w:t>
      </w:r>
      <w:r w:rsidRPr="00547D20">
        <w:rPr>
          <w:rFonts w:cs="Calibri"/>
          <w:b/>
          <w:color w:val="000000"/>
          <w:lang w:eastAsia="pl-PL"/>
        </w:rPr>
        <w:t>:</w:t>
      </w:r>
      <w:r w:rsidR="006E1B63" w:rsidRPr="00547D20">
        <w:rPr>
          <w:rFonts w:cs="Calibri"/>
          <w:b/>
          <w:color w:val="000000"/>
          <w:lang w:eastAsia="pl-PL"/>
        </w:rPr>
        <w:t xml:space="preserve"> </w:t>
      </w:r>
      <w:proofErr w:type="spellStart"/>
      <w:r w:rsidRPr="00547D20">
        <w:rPr>
          <w:rFonts w:cs="Calibri"/>
          <w:b/>
          <w:color w:val="000000"/>
          <w:lang w:eastAsia="pl-PL"/>
        </w:rPr>
        <w:t>Cmaks</w:t>
      </w:r>
      <w:proofErr w:type="spellEnd"/>
      <w:r w:rsidRPr="00547D20">
        <w:rPr>
          <w:rFonts w:cs="Calibri"/>
          <w:b/>
          <w:color w:val="000000"/>
          <w:lang w:eastAsia="pl-PL"/>
        </w:rPr>
        <w:t xml:space="preserve">) x </w:t>
      </w:r>
      <w:r w:rsidR="006E1B63" w:rsidRPr="00547D20">
        <w:rPr>
          <w:rFonts w:cs="Calibri"/>
          <w:b/>
          <w:color w:val="000000"/>
          <w:lang w:eastAsia="pl-PL"/>
        </w:rPr>
        <w:t>8</w:t>
      </w:r>
      <w:r w:rsidRPr="00547D20">
        <w:rPr>
          <w:rFonts w:cs="Calibri"/>
          <w:b/>
          <w:color w:val="000000"/>
          <w:lang w:eastAsia="pl-PL"/>
        </w:rPr>
        <w:t>0</w:t>
      </w:r>
    </w:p>
    <w:p w14:paraId="4C1298DC" w14:textId="21FFD259" w:rsidR="00B75A19" w:rsidRDefault="00B75A19" w:rsidP="00B75A19">
      <w:pPr>
        <w:pStyle w:val="Akapitzlist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C – liczba otrzymanych punktów za kryterium </w:t>
      </w:r>
      <w:r w:rsidR="00547D20">
        <w:rPr>
          <w:rFonts w:cs="Calibri"/>
          <w:color w:val="000000"/>
          <w:lang w:eastAsia="pl-PL"/>
        </w:rPr>
        <w:t>„</w:t>
      </w:r>
      <w:r>
        <w:rPr>
          <w:rFonts w:cs="Calibri"/>
          <w:color w:val="000000"/>
          <w:lang w:eastAsia="pl-PL"/>
        </w:rPr>
        <w:t>cena</w:t>
      </w:r>
      <w:r w:rsidR="00547D20">
        <w:rPr>
          <w:rFonts w:cs="Calibri"/>
          <w:color w:val="000000"/>
          <w:lang w:eastAsia="pl-PL"/>
        </w:rPr>
        <w:t>”</w:t>
      </w:r>
    </w:p>
    <w:p w14:paraId="65015FC6" w14:textId="284787D9" w:rsidR="00B75A19" w:rsidRDefault="00B75A19" w:rsidP="00B75A19">
      <w:pPr>
        <w:pStyle w:val="Akapitzlist"/>
        <w:rPr>
          <w:rFonts w:cs="Calibri"/>
          <w:color w:val="000000"/>
          <w:lang w:eastAsia="pl-PL"/>
        </w:rPr>
      </w:pPr>
      <w:proofErr w:type="spellStart"/>
      <w:r>
        <w:rPr>
          <w:rFonts w:cs="Calibri"/>
          <w:color w:val="000000"/>
          <w:lang w:eastAsia="pl-PL"/>
        </w:rPr>
        <w:t>Cn</w:t>
      </w:r>
      <w:proofErr w:type="spellEnd"/>
      <w:r>
        <w:rPr>
          <w:rFonts w:cs="Calibri"/>
          <w:color w:val="000000"/>
          <w:lang w:eastAsia="pl-PL"/>
        </w:rPr>
        <w:t xml:space="preserve"> – cena netto oferty badanej</w:t>
      </w:r>
    </w:p>
    <w:p w14:paraId="5A730ACF" w14:textId="0E876A5A" w:rsidR="00B75A19" w:rsidRDefault="00B75A19" w:rsidP="00B75A19">
      <w:pPr>
        <w:pStyle w:val="Akapitzlist"/>
        <w:rPr>
          <w:rFonts w:cs="Calibri"/>
          <w:color w:val="000000"/>
          <w:lang w:eastAsia="pl-PL"/>
        </w:rPr>
      </w:pPr>
      <w:proofErr w:type="spellStart"/>
      <w:r>
        <w:rPr>
          <w:rFonts w:cs="Calibri"/>
          <w:color w:val="000000"/>
          <w:lang w:eastAsia="pl-PL"/>
        </w:rPr>
        <w:t>Cmaks</w:t>
      </w:r>
      <w:proofErr w:type="spellEnd"/>
      <w:r>
        <w:rPr>
          <w:rFonts w:cs="Calibri"/>
          <w:color w:val="000000"/>
          <w:lang w:eastAsia="pl-PL"/>
        </w:rPr>
        <w:t>- najwyższa cena netto</w:t>
      </w:r>
    </w:p>
    <w:p w14:paraId="08C10D86" w14:textId="77777777" w:rsidR="00547D20" w:rsidRDefault="00547D20" w:rsidP="00B75A19">
      <w:pPr>
        <w:pStyle w:val="Akapitzlist"/>
        <w:rPr>
          <w:rFonts w:cs="Calibri"/>
          <w:color w:val="000000"/>
          <w:lang w:eastAsia="pl-PL"/>
        </w:rPr>
      </w:pPr>
    </w:p>
    <w:p w14:paraId="42EB9CA1" w14:textId="77777777" w:rsidR="004F38C2" w:rsidRDefault="004F38C2" w:rsidP="00B75A19">
      <w:pPr>
        <w:pStyle w:val="Akapitzlist"/>
        <w:rPr>
          <w:rFonts w:cs="Calibri"/>
          <w:color w:val="000000"/>
          <w:lang w:eastAsia="pl-PL"/>
        </w:rPr>
      </w:pPr>
    </w:p>
    <w:p w14:paraId="63E4B0BE" w14:textId="77777777" w:rsidR="004F38C2" w:rsidRPr="00B75A19" w:rsidRDefault="004F38C2" w:rsidP="00B75A19">
      <w:pPr>
        <w:pStyle w:val="Akapitzlist"/>
        <w:rPr>
          <w:rFonts w:cs="Calibri"/>
          <w:color w:val="000000"/>
          <w:lang w:eastAsia="pl-PL"/>
        </w:rPr>
      </w:pPr>
    </w:p>
    <w:p w14:paraId="575D4436" w14:textId="77777777" w:rsidR="004F38C2" w:rsidRDefault="004F38C2" w:rsidP="004F38C2">
      <w:pPr>
        <w:pStyle w:val="Akapitzlist"/>
        <w:rPr>
          <w:rFonts w:cs="Calibri"/>
          <w:color w:val="000000"/>
          <w:lang w:eastAsia="pl-PL"/>
        </w:rPr>
      </w:pPr>
    </w:p>
    <w:p w14:paraId="300EA7A1" w14:textId="77777777" w:rsidR="004F38C2" w:rsidRDefault="004F38C2" w:rsidP="004F38C2">
      <w:pPr>
        <w:pStyle w:val="Akapitzlist"/>
        <w:rPr>
          <w:rFonts w:cs="Calibri"/>
          <w:color w:val="000000"/>
          <w:lang w:eastAsia="pl-PL"/>
        </w:rPr>
      </w:pPr>
    </w:p>
    <w:p w14:paraId="701A4EC3" w14:textId="435D6FE5" w:rsidR="00633E1B" w:rsidRDefault="00ED76F8" w:rsidP="00547D20">
      <w:pPr>
        <w:pStyle w:val="Akapitzlist"/>
        <w:numPr>
          <w:ilvl w:val="0"/>
          <w:numId w:val="9"/>
        </w:numPr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K</w:t>
      </w:r>
      <w:r w:rsidR="00633E1B" w:rsidRPr="00547D20">
        <w:rPr>
          <w:rFonts w:cs="Calibri"/>
          <w:color w:val="000000"/>
          <w:lang w:eastAsia="pl-PL"/>
        </w:rPr>
        <w:t xml:space="preserve">ryterium </w:t>
      </w:r>
      <w:r w:rsidR="00547D20" w:rsidRPr="00547D20">
        <w:rPr>
          <w:rFonts w:cs="Calibri"/>
          <w:color w:val="000000"/>
          <w:lang w:eastAsia="pl-PL"/>
        </w:rPr>
        <w:t>„</w:t>
      </w:r>
      <w:r w:rsidR="00633E1B" w:rsidRPr="00547D20">
        <w:rPr>
          <w:rFonts w:cs="Calibri"/>
          <w:color w:val="000000"/>
          <w:lang w:eastAsia="pl-PL"/>
        </w:rPr>
        <w:t>wkład rzeczowy</w:t>
      </w:r>
      <w:r w:rsidR="00547D20" w:rsidRPr="00547D20">
        <w:rPr>
          <w:rFonts w:cs="Calibri"/>
          <w:color w:val="000000"/>
          <w:lang w:eastAsia="pl-PL"/>
        </w:rPr>
        <w:t>”</w:t>
      </w:r>
      <w:r w:rsidR="00B75A19" w:rsidRPr="00547D20">
        <w:rPr>
          <w:rFonts w:cs="Calibri"/>
          <w:color w:val="000000"/>
          <w:lang w:eastAsia="pl-PL"/>
        </w:rPr>
        <w:t xml:space="preserve"> (ceny netto</w:t>
      </w:r>
      <w:r w:rsidR="00547D20" w:rsidRPr="00547D20">
        <w:rPr>
          <w:rFonts w:cs="Calibri"/>
          <w:color w:val="000000"/>
          <w:lang w:eastAsia="pl-PL"/>
        </w:rPr>
        <w:t xml:space="preserve"> za wyposażenie</w:t>
      </w:r>
      <w:r w:rsidR="00B75A19" w:rsidRPr="00547D20">
        <w:rPr>
          <w:rFonts w:cs="Calibri"/>
          <w:color w:val="000000"/>
          <w:lang w:eastAsia="pl-PL"/>
        </w:rPr>
        <w:t>)</w:t>
      </w:r>
      <w:r w:rsidR="00633E1B" w:rsidRPr="00547D20">
        <w:rPr>
          <w:rFonts w:cs="Calibri"/>
          <w:color w:val="000000"/>
          <w:lang w:eastAsia="pl-PL"/>
        </w:rPr>
        <w:t>:</w:t>
      </w:r>
    </w:p>
    <w:p w14:paraId="0EA2C04D" w14:textId="77777777" w:rsidR="005A1724" w:rsidRDefault="005A1724" w:rsidP="005A1724">
      <w:pPr>
        <w:pStyle w:val="Akapitzlist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615"/>
        <w:gridCol w:w="2745"/>
      </w:tblGrid>
      <w:tr w:rsidR="00DA762A" w14:paraId="45441C0E" w14:textId="77777777" w:rsidTr="004F38C2">
        <w:trPr>
          <w:trHeight w:hRule="exact" w:val="397"/>
        </w:trPr>
        <w:tc>
          <w:tcPr>
            <w:tcW w:w="976" w:type="dxa"/>
          </w:tcPr>
          <w:p w14:paraId="7A850D27" w14:textId="1E9D584C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lang w:eastAsia="pl-PL"/>
              </w:rPr>
              <w:t>l.poj</w:t>
            </w:r>
            <w:proofErr w:type="spellEnd"/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4615" w:type="dxa"/>
          </w:tcPr>
          <w:p w14:paraId="5D56939E" w14:textId="7C31B949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Wartość wkładu rzeczowego (cena netto)</w:t>
            </w:r>
          </w:p>
        </w:tc>
        <w:tc>
          <w:tcPr>
            <w:tcW w:w="2745" w:type="dxa"/>
          </w:tcPr>
          <w:p w14:paraId="5D69F761" w14:textId="01BE951A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punkty</w:t>
            </w:r>
          </w:p>
        </w:tc>
      </w:tr>
      <w:tr w:rsidR="00DA762A" w14:paraId="0E943211" w14:textId="77777777" w:rsidTr="004F38C2">
        <w:trPr>
          <w:trHeight w:hRule="exact" w:val="397"/>
        </w:trPr>
        <w:tc>
          <w:tcPr>
            <w:tcW w:w="976" w:type="dxa"/>
          </w:tcPr>
          <w:p w14:paraId="60F51A6D" w14:textId="1189E250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615" w:type="dxa"/>
          </w:tcPr>
          <w:p w14:paraId="3603C388" w14:textId="4D074EE2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powyżej 10 001 zł </w:t>
            </w:r>
            <w:r w:rsidRPr="00DA762A">
              <w:rPr>
                <w:rFonts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745" w:type="dxa"/>
          </w:tcPr>
          <w:p w14:paraId="4970FC84" w14:textId="6EC98149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20 pkt.</w:t>
            </w:r>
          </w:p>
        </w:tc>
      </w:tr>
      <w:tr w:rsidR="00DA762A" w14:paraId="466A5276" w14:textId="77777777" w:rsidTr="004F38C2">
        <w:trPr>
          <w:trHeight w:hRule="exact" w:val="397"/>
        </w:trPr>
        <w:tc>
          <w:tcPr>
            <w:tcW w:w="976" w:type="dxa"/>
          </w:tcPr>
          <w:p w14:paraId="66516F0B" w14:textId="71BBD09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615" w:type="dxa"/>
          </w:tcPr>
          <w:p w14:paraId="5D1DF407" w14:textId="55A455CD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9 001 zł – 10 000 zł</w:t>
            </w:r>
          </w:p>
        </w:tc>
        <w:tc>
          <w:tcPr>
            <w:tcW w:w="2745" w:type="dxa"/>
          </w:tcPr>
          <w:p w14:paraId="6127941F" w14:textId="2B593107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18 pkt.</w:t>
            </w:r>
          </w:p>
        </w:tc>
      </w:tr>
      <w:tr w:rsidR="00DA762A" w14:paraId="0D26C363" w14:textId="77777777" w:rsidTr="004F38C2">
        <w:trPr>
          <w:trHeight w:hRule="exact" w:val="397"/>
        </w:trPr>
        <w:tc>
          <w:tcPr>
            <w:tcW w:w="976" w:type="dxa"/>
          </w:tcPr>
          <w:p w14:paraId="77EA539A" w14:textId="4D3EB754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615" w:type="dxa"/>
          </w:tcPr>
          <w:p w14:paraId="739639DF" w14:textId="3A24E29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od 8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DA762A">
              <w:rPr>
                <w:rFonts w:cs="Calibri"/>
                <w:color w:val="000000"/>
                <w:lang w:eastAsia="pl-PL"/>
              </w:rPr>
              <w:t xml:space="preserve">001 zł </w:t>
            </w:r>
            <w:r>
              <w:rPr>
                <w:rFonts w:cs="Calibri"/>
                <w:color w:val="000000"/>
                <w:lang w:eastAsia="pl-PL"/>
              </w:rPr>
              <w:t>–</w:t>
            </w:r>
            <w:r w:rsidRPr="00DA762A">
              <w:rPr>
                <w:rFonts w:cs="Calibri"/>
                <w:color w:val="000000"/>
                <w:lang w:eastAsia="pl-PL"/>
              </w:rPr>
              <w:t xml:space="preserve"> 9</w:t>
            </w:r>
            <w:r>
              <w:rPr>
                <w:rFonts w:cs="Calibri"/>
                <w:color w:val="000000"/>
                <w:lang w:eastAsia="pl-PL"/>
              </w:rPr>
              <w:t xml:space="preserve"> 000 zł</w:t>
            </w:r>
          </w:p>
        </w:tc>
        <w:tc>
          <w:tcPr>
            <w:tcW w:w="2745" w:type="dxa"/>
          </w:tcPr>
          <w:p w14:paraId="653714D3" w14:textId="518FE657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16 pkt.</w:t>
            </w:r>
          </w:p>
        </w:tc>
      </w:tr>
      <w:tr w:rsidR="00DA762A" w14:paraId="73584983" w14:textId="77777777" w:rsidTr="004F38C2">
        <w:trPr>
          <w:trHeight w:hRule="exact" w:val="397"/>
        </w:trPr>
        <w:tc>
          <w:tcPr>
            <w:tcW w:w="976" w:type="dxa"/>
          </w:tcPr>
          <w:p w14:paraId="2322738D" w14:textId="7A0BF671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4615" w:type="dxa"/>
          </w:tcPr>
          <w:p w14:paraId="7BB79FBE" w14:textId="0A39C304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od 7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DA762A">
              <w:rPr>
                <w:rFonts w:cs="Calibri"/>
                <w:color w:val="000000"/>
                <w:lang w:eastAsia="pl-PL"/>
              </w:rPr>
              <w:t>001 zł – 8</w:t>
            </w:r>
            <w:r>
              <w:rPr>
                <w:rFonts w:cs="Calibri"/>
                <w:color w:val="000000"/>
                <w:lang w:eastAsia="pl-PL"/>
              </w:rPr>
              <w:t xml:space="preserve"> 000 zł</w:t>
            </w:r>
          </w:p>
        </w:tc>
        <w:tc>
          <w:tcPr>
            <w:tcW w:w="2745" w:type="dxa"/>
          </w:tcPr>
          <w:p w14:paraId="4E782CB7" w14:textId="17850003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14 pkt.</w:t>
            </w:r>
          </w:p>
        </w:tc>
      </w:tr>
      <w:tr w:rsidR="00DA762A" w14:paraId="4A2F08FF" w14:textId="77777777" w:rsidTr="004F38C2">
        <w:trPr>
          <w:trHeight w:hRule="exact" w:val="397"/>
        </w:trPr>
        <w:tc>
          <w:tcPr>
            <w:tcW w:w="976" w:type="dxa"/>
          </w:tcPr>
          <w:p w14:paraId="1D09090C" w14:textId="37FA4097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4615" w:type="dxa"/>
          </w:tcPr>
          <w:p w14:paraId="7EACDEE8" w14:textId="5845B248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6 001 zł – 7 000 zł</w:t>
            </w:r>
          </w:p>
        </w:tc>
        <w:tc>
          <w:tcPr>
            <w:tcW w:w="2745" w:type="dxa"/>
          </w:tcPr>
          <w:p w14:paraId="48F06A69" w14:textId="555D26F0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12 pkt.</w:t>
            </w:r>
          </w:p>
        </w:tc>
      </w:tr>
      <w:tr w:rsidR="00DA762A" w14:paraId="134505A3" w14:textId="77777777" w:rsidTr="004F38C2">
        <w:trPr>
          <w:trHeight w:hRule="exact" w:val="397"/>
        </w:trPr>
        <w:tc>
          <w:tcPr>
            <w:tcW w:w="976" w:type="dxa"/>
          </w:tcPr>
          <w:p w14:paraId="09790A16" w14:textId="168CBE4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4615" w:type="dxa"/>
          </w:tcPr>
          <w:p w14:paraId="0384B39B" w14:textId="34162FCC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od 5 001 zł – 6 000 zł </w:t>
            </w:r>
          </w:p>
        </w:tc>
        <w:tc>
          <w:tcPr>
            <w:tcW w:w="2745" w:type="dxa"/>
          </w:tcPr>
          <w:p w14:paraId="14EAEAF9" w14:textId="06634FE4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10 pkt.</w:t>
            </w:r>
          </w:p>
        </w:tc>
      </w:tr>
      <w:tr w:rsidR="00DA762A" w14:paraId="23EDF258" w14:textId="77777777" w:rsidTr="004F38C2">
        <w:trPr>
          <w:trHeight w:hRule="exact" w:val="397"/>
        </w:trPr>
        <w:tc>
          <w:tcPr>
            <w:tcW w:w="976" w:type="dxa"/>
          </w:tcPr>
          <w:p w14:paraId="59F5F403" w14:textId="306D0A21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4615" w:type="dxa"/>
          </w:tcPr>
          <w:p w14:paraId="4B9F00F7" w14:textId="2D6CF72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4 001 zł – 5 000 zł</w:t>
            </w:r>
          </w:p>
        </w:tc>
        <w:tc>
          <w:tcPr>
            <w:tcW w:w="2745" w:type="dxa"/>
          </w:tcPr>
          <w:p w14:paraId="2DF4D075" w14:textId="5CDA1CA2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8 pkt.</w:t>
            </w:r>
          </w:p>
        </w:tc>
      </w:tr>
      <w:tr w:rsidR="00DA762A" w14:paraId="691B7069" w14:textId="77777777" w:rsidTr="004F38C2">
        <w:trPr>
          <w:trHeight w:hRule="exact" w:val="397"/>
        </w:trPr>
        <w:tc>
          <w:tcPr>
            <w:tcW w:w="976" w:type="dxa"/>
          </w:tcPr>
          <w:p w14:paraId="7A76EBA3" w14:textId="622A6762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4615" w:type="dxa"/>
          </w:tcPr>
          <w:p w14:paraId="3F3ACBF8" w14:textId="523476A1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3 001 zł – 4 000 zł</w:t>
            </w:r>
          </w:p>
        </w:tc>
        <w:tc>
          <w:tcPr>
            <w:tcW w:w="2745" w:type="dxa"/>
          </w:tcPr>
          <w:p w14:paraId="4DAFB765" w14:textId="182362B9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6 pkt.</w:t>
            </w:r>
          </w:p>
        </w:tc>
      </w:tr>
      <w:tr w:rsidR="00DA762A" w14:paraId="7C28B0AC" w14:textId="77777777" w:rsidTr="004F38C2">
        <w:trPr>
          <w:trHeight w:hRule="exact" w:val="397"/>
        </w:trPr>
        <w:tc>
          <w:tcPr>
            <w:tcW w:w="976" w:type="dxa"/>
          </w:tcPr>
          <w:p w14:paraId="5CB45A5D" w14:textId="0FCCFAD0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4615" w:type="dxa"/>
          </w:tcPr>
          <w:p w14:paraId="0DFB830C" w14:textId="0E1B862D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2 001 zł – 3 000 zł</w:t>
            </w:r>
          </w:p>
        </w:tc>
        <w:tc>
          <w:tcPr>
            <w:tcW w:w="2745" w:type="dxa"/>
          </w:tcPr>
          <w:p w14:paraId="04DF0DFF" w14:textId="3E9F2C5C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4 pkt.</w:t>
            </w:r>
          </w:p>
        </w:tc>
      </w:tr>
      <w:tr w:rsidR="00DA762A" w14:paraId="1F40D40E" w14:textId="77777777" w:rsidTr="004F38C2">
        <w:trPr>
          <w:trHeight w:hRule="exact" w:val="397"/>
        </w:trPr>
        <w:tc>
          <w:tcPr>
            <w:tcW w:w="976" w:type="dxa"/>
          </w:tcPr>
          <w:p w14:paraId="400EA9CD" w14:textId="45BEB9B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4615" w:type="dxa"/>
          </w:tcPr>
          <w:p w14:paraId="0D94E5EF" w14:textId="3350560B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od 1 001 zł – 2 000 zł</w:t>
            </w:r>
          </w:p>
        </w:tc>
        <w:tc>
          <w:tcPr>
            <w:tcW w:w="2745" w:type="dxa"/>
          </w:tcPr>
          <w:p w14:paraId="2445A7BD" w14:textId="36966BB3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2 pkt.</w:t>
            </w:r>
          </w:p>
        </w:tc>
      </w:tr>
      <w:tr w:rsidR="00DA762A" w14:paraId="3A120B3A" w14:textId="77777777" w:rsidTr="004F38C2">
        <w:trPr>
          <w:trHeight w:hRule="exact" w:val="397"/>
        </w:trPr>
        <w:tc>
          <w:tcPr>
            <w:tcW w:w="976" w:type="dxa"/>
          </w:tcPr>
          <w:p w14:paraId="1513E120" w14:textId="40E80F4E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4615" w:type="dxa"/>
          </w:tcPr>
          <w:p w14:paraId="36B03967" w14:textId="41B7F04E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do 1</w:t>
            </w:r>
            <w:r>
              <w:rPr>
                <w:rFonts w:cs="Calibri"/>
                <w:color w:val="000000"/>
                <w:lang w:eastAsia="pl-PL"/>
              </w:rPr>
              <w:t xml:space="preserve"> 000 zł</w:t>
            </w:r>
          </w:p>
        </w:tc>
        <w:tc>
          <w:tcPr>
            <w:tcW w:w="2745" w:type="dxa"/>
          </w:tcPr>
          <w:p w14:paraId="219707C6" w14:textId="46893D46" w:rsidR="00DA762A" w:rsidRDefault="00DA762A" w:rsidP="00DA762A">
            <w:pPr>
              <w:pStyle w:val="Akapitzlist"/>
              <w:ind w:left="0"/>
              <w:rPr>
                <w:rFonts w:cs="Calibri"/>
                <w:color w:val="000000"/>
                <w:lang w:eastAsia="pl-PL"/>
              </w:rPr>
            </w:pPr>
            <w:r w:rsidRPr="00DA762A">
              <w:rPr>
                <w:rFonts w:cs="Calibri"/>
                <w:color w:val="000000"/>
                <w:lang w:eastAsia="pl-PL"/>
              </w:rPr>
              <w:t>0 pkt.</w:t>
            </w:r>
          </w:p>
        </w:tc>
      </w:tr>
    </w:tbl>
    <w:p w14:paraId="3C39A519" w14:textId="5242F5FE" w:rsidR="001F1DF0" w:rsidRDefault="001F1DF0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4196169F" w14:textId="35EEACF3" w:rsidR="008A1592" w:rsidRDefault="008A1592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4F0EDBC" w14:textId="0906F726" w:rsidR="00C64B28" w:rsidRPr="00621B78" w:rsidRDefault="00621B78" w:rsidP="00621B78">
      <w:pPr>
        <w:rPr>
          <w:b/>
          <w:bCs/>
        </w:rPr>
      </w:pPr>
      <w:r w:rsidRPr="00621B78">
        <w:rPr>
          <w:b/>
          <w:bCs/>
        </w:rPr>
        <w:t>Dodatkowe opłaty:</w:t>
      </w:r>
    </w:p>
    <w:p w14:paraId="3EC83A3B" w14:textId="77777777" w:rsidR="00341E63" w:rsidRDefault="00341E63" w:rsidP="00341E63">
      <w:pPr>
        <w:pStyle w:val="Akapitzlist"/>
        <w:numPr>
          <w:ilvl w:val="0"/>
          <w:numId w:val="10"/>
        </w:numPr>
      </w:pPr>
      <w:r>
        <w:t xml:space="preserve">Wybrany oferent dokona wpłaty kaucji na rzecz Wynajmującego w wysokości równej miesięcznemu czynszowi brutto. </w:t>
      </w:r>
    </w:p>
    <w:p w14:paraId="53CD53F9" w14:textId="77777777" w:rsidR="00341E63" w:rsidRDefault="004E0794" w:rsidP="00341E63">
      <w:pPr>
        <w:pStyle w:val="Akapitzlist"/>
        <w:numPr>
          <w:ilvl w:val="0"/>
          <w:numId w:val="10"/>
        </w:numPr>
      </w:pPr>
      <w:r>
        <w:t>Oferent</w:t>
      </w:r>
      <w:r w:rsidR="005E5894">
        <w:t xml:space="preserve"> będzie ponosił sta</w:t>
      </w:r>
      <w:r w:rsidR="009C49A7">
        <w:t>ł</w:t>
      </w:r>
      <w:r w:rsidR="005E5894">
        <w:t>e miesięczne koszt</w:t>
      </w:r>
      <w:r>
        <w:t>y</w:t>
      </w:r>
      <w:r w:rsidR="005E5894">
        <w:t xml:space="preserve"> eksp</w:t>
      </w:r>
      <w:r>
        <w:t>l</w:t>
      </w:r>
      <w:r w:rsidR="005E5894">
        <w:t xml:space="preserve">oatacji budynku, w wysokości 50% kosztów  mediów. </w:t>
      </w:r>
    </w:p>
    <w:p w14:paraId="682C30C6" w14:textId="0120B00D" w:rsidR="005E5894" w:rsidRDefault="009A75C3" w:rsidP="00341E63">
      <w:pPr>
        <w:pStyle w:val="Akapitzlist"/>
        <w:numPr>
          <w:ilvl w:val="0"/>
          <w:numId w:val="10"/>
        </w:numPr>
      </w:pPr>
      <w:r>
        <w:t>Koszty pracowników gospodarczych i środków czystości znajdują się po stronie Wynajmującego.</w:t>
      </w:r>
    </w:p>
    <w:p w14:paraId="5650A54A" w14:textId="6EE1FA98" w:rsidR="00A8674E" w:rsidRDefault="00A8674E"/>
    <w:p w14:paraId="57FA8432" w14:textId="77777777" w:rsidR="00573398" w:rsidRDefault="00573398"/>
    <w:p w14:paraId="40AE506D" w14:textId="77777777" w:rsidR="00573398" w:rsidRDefault="00573398"/>
    <w:p w14:paraId="7767EF58" w14:textId="686E9663" w:rsidR="00A8674E" w:rsidRDefault="00A8674E">
      <w:pPr>
        <w:rPr>
          <w:b/>
          <w:bCs/>
        </w:rPr>
      </w:pPr>
      <w:r w:rsidRPr="00621B78">
        <w:rPr>
          <w:b/>
          <w:bCs/>
        </w:rPr>
        <w:t>Wymagania</w:t>
      </w:r>
      <w:r w:rsidR="009A75C3">
        <w:rPr>
          <w:b/>
          <w:bCs/>
        </w:rPr>
        <w:t xml:space="preserve"> dot. podmiotów składających ofertę</w:t>
      </w:r>
      <w:r w:rsidRPr="00621B78">
        <w:rPr>
          <w:b/>
          <w:bCs/>
        </w:rPr>
        <w:t xml:space="preserve">: </w:t>
      </w:r>
    </w:p>
    <w:p w14:paraId="6352607D" w14:textId="77777777" w:rsidR="005A1724" w:rsidRPr="00621B78" w:rsidRDefault="005A1724">
      <w:pPr>
        <w:rPr>
          <w:b/>
          <w:bCs/>
        </w:rPr>
      </w:pPr>
    </w:p>
    <w:p w14:paraId="43821F60" w14:textId="42615C52" w:rsidR="00331B23" w:rsidRPr="005A1724" w:rsidRDefault="00331B23" w:rsidP="005A1724">
      <w:pPr>
        <w:pStyle w:val="Akapitzlist"/>
        <w:numPr>
          <w:ilvl w:val="0"/>
          <w:numId w:val="1"/>
        </w:numPr>
        <w:ind w:left="862"/>
      </w:pPr>
      <w:r w:rsidRPr="00331B23">
        <w:t xml:space="preserve">Poprawnie wypełniony </w:t>
      </w:r>
      <w:r w:rsidRPr="00331B23">
        <w:rPr>
          <w:b/>
        </w:rPr>
        <w:t>formularz ofertowy.</w:t>
      </w:r>
    </w:p>
    <w:p w14:paraId="744056E4" w14:textId="77777777" w:rsidR="005A1724" w:rsidRPr="00331B23" w:rsidRDefault="005A1724" w:rsidP="005A1724">
      <w:pPr>
        <w:pStyle w:val="Akapitzlist"/>
        <w:ind w:left="862"/>
      </w:pPr>
    </w:p>
    <w:p w14:paraId="0230A746" w14:textId="4A05B4EB" w:rsidR="00A8674E" w:rsidRPr="005A1724" w:rsidRDefault="00C64B28" w:rsidP="005A1724">
      <w:pPr>
        <w:pStyle w:val="Akapitzlist"/>
        <w:numPr>
          <w:ilvl w:val="0"/>
          <w:numId w:val="1"/>
        </w:numPr>
        <w:ind w:left="862"/>
        <w:rPr>
          <w:b/>
          <w:color w:val="FF0000"/>
        </w:rPr>
      </w:pPr>
      <w:r w:rsidRPr="0019196D">
        <w:t xml:space="preserve">Wymagane jest, aby </w:t>
      </w:r>
      <w:r w:rsidR="009C49A7">
        <w:t>Oferent</w:t>
      </w:r>
      <w:r w:rsidRPr="0019196D">
        <w:t xml:space="preserve"> (klub) prowadził formalnie zarejestrowaną działalność sportową co najmniej 2 lata przed datą rozpoczęcia realizacji zadania (rejestracja w KRS bądź w ewidencji prowadzonej przez starostę właściwego ze względu na siedzibę klubu)</w:t>
      </w:r>
      <w:r w:rsidR="00331B23">
        <w:t xml:space="preserve">             </w:t>
      </w:r>
      <w:r w:rsidR="00331B23" w:rsidRPr="00331B23">
        <w:rPr>
          <w:b/>
        </w:rPr>
        <w:t>N</w:t>
      </w:r>
      <w:r w:rsidR="00A605B8" w:rsidRPr="00331B23">
        <w:rPr>
          <w:b/>
        </w:rPr>
        <w:t>ależy przedłożyć dowód w formie wypisu z KRS</w:t>
      </w:r>
      <w:r w:rsidR="00CD4A94" w:rsidRPr="00331B23">
        <w:rPr>
          <w:b/>
        </w:rPr>
        <w:t xml:space="preserve"> lub inny </w:t>
      </w:r>
      <w:r w:rsidR="00573398" w:rsidRPr="00331B23">
        <w:rPr>
          <w:b/>
        </w:rPr>
        <w:t xml:space="preserve">dokument </w:t>
      </w:r>
      <w:r w:rsidR="00CD4A94" w:rsidRPr="00331B23">
        <w:rPr>
          <w:b/>
        </w:rPr>
        <w:t xml:space="preserve">potwierdzający </w:t>
      </w:r>
      <w:r w:rsidR="00573398">
        <w:rPr>
          <w:b/>
        </w:rPr>
        <w:t>rejestrację.</w:t>
      </w:r>
    </w:p>
    <w:p w14:paraId="14B80FBC" w14:textId="77777777" w:rsidR="005A1724" w:rsidRPr="00A605B8" w:rsidRDefault="005A1724" w:rsidP="005A1724">
      <w:pPr>
        <w:pStyle w:val="Akapitzlist"/>
        <w:ind w:left="862"/>
        <w:rPr>
          <w:b/>
          <w:color w:val="FF0000"/>
        </w:rPr>
      </w:pPr>
    </w:p>
    <w:p w14:paraId="7A502C67" w14:textId="77777777" w:rsidR="00573398" w:rsidRPr="00573398" w:rsidRDefault="00573398" w:rsidP="00573398">
      <w:pPr>
        <w:pStyle w:val="Akapitzlist"/>
        <w:ind w:left="862"/>
        <w:rPr>
          <w:b/>
          <w:bCs/>
        </w:rPr>
      </w:pPr>
    </w:p>
    <w:p w14:paraId="70C45E35" w14:textId="77777777" w:rsidR="00573398" w:rsidRPr="00573398" w:rsidRDefault="00573398" w:rsidP="00573398">
      <w:pPr>
        <w:rPr>
          <w:bCs/>
        </w:rPr>
      </w:pPr>
    </w:p>
    <w:p w14:paraId="5B2C367E" w14:textId="77777777" w:rsidR="00573398" w:rsidRPr="00573398" w:rsidRDefault="00573398" w:rsidP="00573398">
      <w:pPr>
        <w:pStyle w:val="Akapitzlist"/>
        <w:ind w:left="862"/>
        <w:rPr>
          <w:b/>
          <w:bCs/>
        </w:rPr>
      </w:pPr>
    </w:p>
    <w:p w14:paraId="4052A6A6" w14:textId="77777777" w:rsidR="005A1724" w:rsidRPr="005A1724" w:rsidRDefault="00A8674E" w:rsidP="005A1724">
      <w:pPr>
        <w:pStyle w:val="Akapitzlist"/>
        <w:numPr>
          <w:ilvl w:val="0"/>
          <w:numId w:val="1"/>
        </w:numPr>
        <w:ind w:left="862"/>
        <w:rPr>
          <w:b/>
          <w:bCs/>
        </w:rPr>
      </w:pPr>
      <w:r w:rsidRPr="00006E52">
        <w:rPr>
          <w:bCs/>
        </w:rPr>
        <w:t>Rozpatrywane będą wyłącznie oferty podmiotów, których drużyny/zawodnicy w 2022</w:t>
      </w:r>
      <w:r w:rsidR="00CD4A94">
        <w:rPr>
          <w:bCs/>
        </w:rPr>
        <w:t xml:space="preserve"> oraz 2023</w:t>
      </w:r>
      <w:r w:rsidRPr="00006E52">
        <w:rPr>
          <w:bCs/>
        </w:rPr>
        <w:t xml:space="preserve"> roku brały/brali udział (reprezentując podmiot składający ofertę) we współzawodnictwie sportowym (w minimum jednym z niżej wymienionych): rozgrywanym w ramach Warszawskiej Olimpiady Młodzieży (w relacji klubowej), Mistrzostwach </w:t>
      </w:r>
    </w:p>
    <w:p w14:paraId="6A4C7865" w14:textId="3DD00393" w:rsidR="005A1724" w:rsidRDefault="00A8674E" w:rsidP="005A1724">
      <w:pPr>
        <w:pStyle w:val="Akapitzlist"/>
        <w:ind w:left="862"/>
        <w:rPr>
          <w:b/>
          <w:bCs/>
        </w:rPr>
      </w:pPr>
      <w:r w:rsidRPr="00006E52">
        <w:rPr>
          <w:bCs/>
        </w:rPr>
        <w:t>Warszawy (lub Mazowsza) Dzieci, Juniorów Młodszych, Juniorów, Młodzików, organizowanych przez Wojewódzki/Okręgowy Związek Sportowy, w zawodach rozgrywanych w ramach Ogólnopolskiego Systemu Sportu Młodzieżowego</w:t>
      </w:r>
      <w:r w:rsidR="00331B23">
        <w:rPr>
          <w:bCs/>
        </w:rPr>
        <w:t>.</w:t>
      </w:r>
      <w:r w:rsidR="00A1316D">
        <w:rPr>
          <w:bCs/>
        </w:rPr>
        <w:t xml:space="preserve"> </w:t>
      </w:r>
      <w:r w:rsidR="00331B23" w:rsidRPr="00331B23">
        <w:rPr>
          <w:b/>
          <w:bCs/>
        </w:rPr>
        <w:t>N</w:t>
      </w:r>
      <w:r w:rsidR="00A605B8" w:rsidRPr="00331B23">
        <w:rPr>
          <w:b/>
          <w:bCs/>
        </w:rPr>
        <w:t>ależy przed</w:t>
      </w:r>
      <w:r w:rsidR="00CD4A94" w:rsidRPr="00331B23">
        <w:rPr>
          <w:b/>
          <w:bCs/>
        </w:rPr>
        <w:t>stawić  Licencję Okręgowego lub Polskiego Związku Sportowego</w:t>
      </w:r>
      <w:r w:rsidR="005D4CB1" w:rsidRPr="00331B23">
        <w:rPr>
          <w:b/>
          <w:bCs/>
        </w:rPr>
        <w:t xml:space="preserve"> oraz przedłożyć potwierdzenie o udziale we współzawodnictwie wymienionym powyżej przez Okręgowy lub Ogólnopolski Związek Sportowy. </w:t>
      </w:r>
    </w:p>
    <w:p w14:paraId="50984415" w14:textId="77777777" w:rsidR="005A1724" w:rsidRPr="005A1724" w:rsidRDefault="005A1724" w:rsidP="005A1724">
      <w:pPr>
        <w:rPr>
          <w:b/>
          <w:bCs/>
        </w:rPr>
      </w:pPr>
    </w:p>
    <w:p w14:paraId="06955C75" w14:textId="77777777" w:rsidR="00331B23" w:rsidRPr="00331B23" w:rsidRDefault="00331B23" w:rsidP="005A1724">
      <w:pPr>
        <w:pStyle w:val="Akapitzlist"/>
        <w:numPr>
          <w:ilvl w:val="0"/>
          <w:numId w:val="1"/>
        </w:numPr>
        <w:ind w:left="862"/>
        <w:rPr>
          <w:bCs/>
        </w:rPr>
      </w:pPr>
      <w:r w:rsidRPr="00331B23">
        <w:rPr>
          <w:bCs/>
        </w:rPr>
        <w:t>Rozpatrywane będą wyłącznie oferty podmiotów, które prowadzą min. drugi sezon sekcji sportów gimnastycznych. Oferty podmiotów, które dopiero planują rozpoczęcie szkolenia – nie będą rozpatrywane.</w:t>
      </w:r>
    </w:p>
    <w:p w14:paraId="36C279D5" w14:textId="77777777" w:rsidR="00331B23" w:rsidRDefault="00331B23" w:rsidP="005A1724">
      <w:pPr>
        <w:pStyle w:val="Akapitzlist"/>
        <w:ind w:left="862"/>
        <w:rPr>
          <w:bCs/>
          <w:color w:val="FF0000"/>
        </w:rPr>
      </w:pPr>
    </w:p>
    <w:p w14:paraId="6EE33DB6" w14:textId="77777777" w:rsidR="00C71313" w:rsidRPr="00D3558C" w:rsidRDefault="00C71313" w:rsidP="00C71313">
      <w:pPr>
        <w:rPr>
          <w:b/>
        </w:rPr>
      </w:pPr>
      <w:r w:rsidRPr="00D3558C">
        <w:rPr>
          <w:b/>
        </w:rPr>
        <w:t xml:space="preserve">Uwaga: </w:t>
      </w:r>
    </w:p>
    <w:p w14:paraId="7CBDEAA5" w14:textId="2AAF3A78" w:rsidR="006A1EB9" w:rsidRDefault="006A1EB9" w:rsidP="006A1EB9">
      <w:pPr>
        <w:pStyle w:val="Akapitzlist"/>
        <w:numPr>
          <w:ilvl w:val="0"/>
          <w:numId w:val="7"/>
        </w:numPr>
      </w:pPr>
      <w:r w:rsidRPr="006A1EB9">
        <w:t xml:space="preserve">Uwaga: Konkurs dotyczy wynajmu obiektu na w/w czas przez jednego </w:t>
      </w:r>
      <w:r w:rsidR="000F7CD2">
        <w:t xml:space="preserve">Operatora. Oferty na wynajem Sali na pojedyncze godziny </w:t>
      </w:r>
      <w:r w:rsidRPr="006A1EB9">
        <w:t>nie będą rozpatrywane.</w:t>
      </w:r>
    </w:p>
    <w:p w14:paraId="586A7C5F" w14:textId="0F09FF48" w:rsidR="000F7CD2" w:rsidRDefault="000F7CD2" w:rsidP="000F7CD2">
      <w:pPr>
        <w:pStyle w:val="Akapitzlist"/>
        <w:numPr>
          <w:ilvl w:val="0"/>
          <w:numId w:val="7"/>
        </w:numPr>
      </w:pPr>
      <w:r w:rsidRPr="000F7CD2">
        <w:t xml:space="preserve">Wynajmujący  oferuje do wglądu  dokumentację </w:t>
      </w:r>
      <w:proofErr w:type="spellStart"/>
      <w:r w:rsidRPr="000F7CD2">
        <w:t>architektoniczno</w:t>
      </w:r>
      <w:proofErr w:type="spellEnd"/>
      <w:r w:rsidRPr="000F7CD2">
        <w:t xml:space="preserve"> – budowlaną oraz zaprasza na wizje lokalne. Wynajmujący dopuszcza montaż elementów do ścian bocznych i do sufitu. Montaż oferowanego wkładu rzeczowego odbywa się na koszt oferenta. Oferowany do montażu i użytkowania sprzęt musi posiadać wymagane atesty i zostać zamontowany zgodnie z zaleceniami producenta i normami budowlanymi.</w:t>
      </w:r>
    </w:p>
    <w:p w14:paraId="6C06915F" w14:textId="77777777" w:rsidR="006A1EB9" w:rsidRDefault="00C71313" w:rsidP="00C71313">
      <w:pPr>
        <w:pStyle w:val="Akapitzlist"/>
        <w:numPr>
          <w:ilvl w:val="0"/>
          <w:numId w:val="7"/>
        </w:numPr>
      </w:pPr>
      <w:r>
        <w:t xml:space="preserve">Wynajmujący będzie dokonywał rocznej oceny ewaluacyjnej podjętej współpracy, która może skutkować wcześniejszym wypowiedzeniem współpracy. Na ocenę tą składać się będzie ocena Koordynatora </w:t>
      </w:r>
      <w:proofErr w:type="spellStart"/>
      <w:r>
        <w:t>Arthouse</w:t>
      </w:r>
      <w:proofErr w:type="spellEnd"/>
      <w:r>
        <w:t xml:space="preserve"> Kołowa (bezpośredni monitoring prowadzonych przez Operatora aktywności) oraz opinia mieszkańców, uczestników organizowanych przez Operatora zajęć. </w:t>
      </w:r>
    </w:p>
    <w:p w14:paraId="1715C2A3" w14:textId="5303CAB1" w:rsidR="00A8674E" w:rsidRDefault="00C71313" w:rsidP="00C71313">
      <w:pPr>
        <w:pStyle w:val="Akapitzlist"/>
        <w:numPr>
          <w:ilvl w:val="0"/>
          <w:numId w:val="7"/>
        </w:numPr>
      </w:pPr>
      <w:r>
        <w:t>Wynajmujący zastrzega sobie podpisanie umowy w momencie otrzymania zgody wydanej przez Zarząd Dzielnicy Targówek m.st. Warszawy.</w:t>
      </w:r>
    </w:p>
    <w:p w14:paraId="672D4557" w14:textId="77777777" w:rsidR="00134705" w:rsidRDefault="00134705" w:rsidP="00134705"/>
    <w:p w14:paraId="32F09383" w14:textId="77777777" w:rsidR="00134705" w:rsidRDefault="00134705" w:rsidP="00134705"/>
    <w:p w14:paraId="5257CE0C" w14:textId="77777777" w:rsidR="00134705" w:rsidRDefault="00134705" w:rsidP="00134705"/>
    <w:p w14:paraId="52888639" w14:textId="77777777" w:rsidR="00134705" w:rsidRDefault="00134705" w:rsidP="00134705"/>
    <w:p w14:paraId="5A922C78" w14:textId="77777777" w:rsidR="00134705" w:rsidRDefault="00134705" w:rsidP="00134705"/>
    <w:p w14:paraId="34C0E9C9" w14:textId="77777777" w:rsidR="00134705" w:rsidRDefault="00134705" w:rsidP="00134705"/>
    <w:p w14:paraId="00D49E5D" w14:textId="77777777" w:rsidR="00134705" w:rsidRDefault="00134705" w:rsidP="00134705"/>
    <w:p w14:paraId="77CC0463" w14:textId="77777777" w:rsidR="00134705" w:rsidRDefault="00134705" w:rsidP="00134705"/>
    <w:p w14:paraId="0D888AD0" w14:textId="77777777" w:rsidR="00134705" w:rsidRDefault="00134705" w:rsidP="00134705"/>
    <w:p w14:paraId="0B1E464B" w14:textId="77777777" w:rsidR="00134705" w:rsidRPr="000B1F58" w:rsidRDefault="00134705" w:rsidP="00134705">
      <w:pPr>
        <w:jc w:val="center"/>
        <w:rPr>
          <w:rFonts w:ascii="Times New Roman" w:hAnsi="Times New Roman" w:cs="Times New Roman"/>
          <w:b/>
          <w:bCs/>
        </w:rPr>
      </w:pPr>
      <w:r w:rsidRPr="000B1F58">
        <w:rPr>
          <w:rFonts w:ascii="Times New Roman" w:hAnsi="Times New Roman" w:cs="Times New Roman"/>
          <w:b/>
          <w:i/>
          <w:iCs/>
        </w:rPr>
        <w:t>Formularz ofertowy</w:t>
      </w:r>
    </w:p>
    <w:p w14:paraId="237B5AFB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0B1F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E5E0500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7F2B303" w14:textId="77777777" w:rsidR="00134705" w:rsidRPr="000B1F58" w:rsidRDefault="00134705" w:rsidP="00134705">
      <w:pPr>
        <w:jc w:val="center"/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>(pełna nazwa Wykonawcy)</w:t>
      </w:r>
    </w:p>
    <w:p w14:paraId="04CA1DAF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 xml:space="preserve">REGON ....................................................................................................................................... </w:t>
      </w:r>
    </w:p>
    <w:p w14:paraId="58E180C3" w14:textId="77777777" w:rsidR="00134705" w:rsidRPr="000B1F58" w:rsidRDefault="00134705" w:rsidP="00134705">
      <w:pPr>
        <w:rPr>
          <w:rFonts w:ascii="Times New Roman" w:hAnsi="Times New Roman" w:cs="Times New Roman"/>
          <w:lang w:val="en-US"/>
        </w:rPr>
      </w:pPr>
      <w:r w:rsidRPr="000B1F58">
        <w:rPr>
          <w:rFonts w:ascii="Times New Roman" w:hAnsi="Times New Roman" w:cs="Times New Roman"/>
          <w:lang w:val="en-US"/>
        </w:rPr>
        <w:t>NIP  .............................................................................................................................................</w:t>
      </w:r>
    </w:p>
    <w:p w14:paraId="5E15AFE6" w14:textId="77777777" w:rsidR="00134705" w:rsidRPr="000B1F58" w:rsidRDefault="00134705" w:rsidP="00134705">
      <w:pPr>
        <w:rPr>
          <w:rFonts w:ascii="Times New Roman" w:hAnsi="Times New Roman" w:cs="Times New Roman"/>
          <w:lang w:val="en-US"/>
        </w:rPr>
      </w:pPr>
      <w:r w:rsidRPr="000B1F58">
        <w:rPr>
          <w:rFonts w:ascii="Times New Roman" w:hAnsi="Times New Roman" w:cs="Times New Roman"/>
          <w:lang w:val="en-US"/>
        </w:rPr>
        <w:t xml:space="preserve">tel. …………………………………………  </w:t>
      </w:r>
    </w:p>
    <w:p w14:paraId="0109FC73" w14:textId="77777777" w:rsidR="00134705" w:rsidRPr="000B1F58" w:rsidRDefault="00134705" w:rsidP="00134705">
      <w:pPr>
        <w:rPr>
          <w:rFonts w:ascii="Times New Roman" w:hAnsi="Times New Roman" w:cs="Times New Roman"/>
          <w:lang w:val="en-US"/>
        </w:rPr>
      </w:pPr>
      <w:r w:rsidRPr="000B1F58">
        <w:rPr>
          <w:rFonts w:ascii="Times New Roman" w:hAnsi="Times New Roman" w:cs="Times New Roman"/>
          <w:lang w:val="en-US"/>
        </w:rPr>
        <w:t>e-mail: ………………………..………………………………………………………………..</w:t>
      </w:r>
    </w:p>
    <w:p w14:paraId="677E006A" w14:textId="77777777" w:rsidR="00701341" w:rsidRDefault="00701341" w:rsidP="00701341">
      <w:pPr>
        <w:spacing w:line="360" w:lineRule="auto"/>
        <w:rPr>
          <w:rFonts w:ascii="Times New Roman" w:hAnsi="Times New Roman" w:cs="Times New Roman"/>
        </w:rPr>
      </w:pPr>
    </w:p>
    <w:p w14:paraId="77267ED9" w14:textId="00BC6FDF" w:rsidR="00134705" w:rsidRPr="000B1F58" w:rsidRDefault="00134705" w:rsidP="00134705">
      <w:pPr>
        <w:spacing w:line="360" w:lineRule="auto"/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 xml:space="preserve">Odpowiadając na </w:t>
      </w:r>
      <w:r w:rsidRPr="000B1F58">
        <w:rPr>
          <w:rFonts w:ascii="Times New Roman" w:hAnsi="Times New Roman" w:cs="Times New Roman"/>
          <w:i/>
          <w:iCs/>
        </w:rPr>
        <w:t>Zaproszenie do złożenia oferty cenowej</w:t>
      </w:r>
      <w:r w:rsidRPr="000B1F58">
        <w:rPr>
          <w:rFonts w:ascii="Times New Roman" w:hAnsi="Times New Roman" w:cs="Times New Roman"/>
        </w:rPr>
        <w:t xml:space="preserve"> na </w:t>
      </w:r>
      <w:r w:rsidR="00701341">
        <w:rPr>
          <w:rFonts w:ascii="Times New Roman" w:hAnsi="Times New Roman" w:cs="Times New Roman"/>
        </w:rPr>
        <w:t xml:space="preserve">Operatora Sali </w:t>
      </w:r>
      <w:r w:rsidR="00701341" w:rsidRPr="00701341">
        <w:rPr>
          <w:rFonts w:ascii="Times New Roman" w:hAnsi="Times New Roman" w:cs="Times New Roman"/>
        </w:rPr>
        <w:t>sportowo-kulturalnej</w:t>
      </w:r>
      <w:r w:rsidRPr="000B1F58">
        <w:rPr>
          <w:rFonts w:ascii="Times New Roman" w:hAnsi="Times New Roman" w:cs="Times New Roman"/>
        </w:rPr>
        <w:t xml:space="preserve"> </w:t>
      </w:r>
      <w:r w:rsidR="00701341" w:rsidRPr="00701341">
        <w:rPr>
          <w:rFonts w:ascii="Times New Roman" w:hAnsi="Times New Roman" w:cs="Times New Roman"/>
        </w:rPr>
        <w:t xml:space="preserve">z planszą gimnastyczną </w:t>
      </w:r>
      <w:r w:rsidR="00701341">
        <w:rPr>
          <w:rFonts w:ascii="Times New Roman" w:hAnsi="Times New Roman" w:cs="Times New Roman"/>
        </w:rPr>
        <w:t xml:space="preserve">przy </w:t>
      </w:r>
      <w:r w:rsidR="00701341" w:rsidRPr="00701341">
        <w:rPr>
          <w:rFonts w:ascii="Times New Roman" w:hAnsi="Times New Roman" w:cs="Times New Roman"/>
        </w:rPr>
        <w:t>ul. Kołowej 18 w Warszawie</w:t>
      </w:r>
      <w:r w:rsidR="00701341">
        <w:rPr>
          <w:rFonts w:ascii="Times New Roman" w:hAnsi="Times New Roman" w:cs="Times New Roman"/>
        </w:rPr>
        <w:t xml:space="preserve"> </w:t>
      </w:r>
      <w:r w:rsidRPr="000B1F58">
        <w:rPr>
          <w:rFonts w:ascii="Times New Roman" w:hAnsi="Times New Roman" w:cs="Times New Roman"/>
          <w:color w:val="000000"/>
        </w:rPr>
        <w:t>oferuję stałą miesięczną deklarowaną kwotę w wysokości</w:t>
      </w:r>
      <w:r w:rsidRPr="000B1F58">
        <w:rPr>
          <w:rFonts w:ascii="Times New Roman" w:hAnsi="Times New Roman" w:cs="Times New Roman"/>
        </w:rPr>
        <w:t>:</w:t>
      </w:r>
    </w:p>
    <w:p w14:paraId="1ADD3815" w14:textId="77777777" w:rsidR="00134705" w:rsidRPr="000B1F58" w:rsidRDefault="00134705" w:rsidP="0013470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01"/>
        <w:gridCol w:w="1810"/>
        <w:gridCol w:w="1805"/>
        <w:gridCol w:w="1811"/>
      </w:tblGrid>
      <w:tr w:rsidR="00134705" w:rsidRPr="000B1F58" w14:paraId="185C6E88" w14:textId="77777777" w:rsidTr="00AA7B94">
        <w:tc>
          <w:tcPr>
            <w:tcW w:w="1842" w:type="dxa"/>
            <w:shd w:val="clear" w:color="auto" w:fill="auto"/>
          </w:tcPr>
          <w:p w14:paraId="33BD3633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D521AF" w14:textId="77777777" w:rsidR="00134705" w:rsidRPr="000B1F58" w:rsidRDefault="00134705" w:rsidP="00AA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14:paraId="177A2AA4" w14:textId="77777777" w:rsidR="00134705" w:rsidRPr="000B1F58" w:rsidRDefault="00134705" w:rsidP="00AA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słownie</w:t>
            </w:r>
          </w:p>
        </w:tc>
        <w:tc>
          <w:tcPr>
            <w:tcW w:w="1843" w:type="dxa"/>
            <w:shd w:val="clear" w:color="auto" w:fill="auto"/>
          </w:tcPr>
          <w:p w14:paraId="44C296FE" w14:textId="77777777" w:rsidR="00134705" w:rsidRPr="000B1F58" w:rsidRDefault="00134705" w:rsidP="00AA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  <w:shd w:val="clear" w:color="auto" w:fill="auto"/>
          </w:tcPr>
          <w:p w14:paraId="782757B3" w14:textId="77777777" w:rsidR="00134705" w:rsidRPr="000B1F58" w:rsidRDefault="00134705" w:rsidP="00AA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słownie</w:t>
            </w:r>
          </w:p>
        </w:tc>
      </w:tr>
      <w:tr w:rsidR="00134705" w:rsidRPr="000B1F58" w14:paraId="23C9FF89" w14:textId="77777777" w:rsidTr="00AA7B94">
        <w:tc>
          <w:tcPr>
            <w:tcW w:w="1842" w:type="dxa"/>
            <w:shd w:val="clear" w:color="auto" w:fill="auto"/>
          </w:tcPr>
          <w:p w14:paraId="2D091EAA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Deklarowana kwota</w:t>
            </w:r>
          </w:p>
        </w:tc>
        <w:tc>
          <w:tcPr>
            <w:tcW w:w="1842" w:type="dxa"/>
            <w:shd w:val="clear" w:color="auto" w:fill="auto"/>
          </w:tcPr>
          <w:p w14:paraId="51EA2FA1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0322575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ED3B78C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35389F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</w:tbl>
    <w:p w14:paraId="175CE118" w14:textId="77777777" w:rsidR="00134705" w:rsidRPr="000B1F58" w:rsidRDefault="00134705" w:rsidP="00134705">
      <w:pPr>
        <w:jc w:val="both"/>
        <w:rPr>
          <w:rFonts w:ascii="Times New Roman" w:hAnsi="Times New Roman" w:cs="Times New Roman"/>
        </w:rPr>
      </w:pPr>
    </w:p>
    <w:p w14:paraId="613423A4" w14:textId="53A577D4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>w terminie: listopad 2023 r.</w:t>
      </w:r>
      <w:r w:rsidR="00701341">
        <w:rPr>
          <w:rFonts w:ascii="Times New Roman" w:hAnsi="Times New Roman" w:cs="Times New Roman"/>
        </w:rPr>
        <w:t xml:space="preserve">- 30 czerwca </w:t>
      </w:r>
      <w:r w:rsidRPr="000B1F58">
        <w:rPr>
          <w:rFonts w:ascii="Times New Roman" w:hAnsi="Times New Roman" w:cs="Times New Roman"/>
        </w:rPr>
        <w:t>2026 r.</w:t>
      </w:r>
    </w:p>
    <w:p w14:paraId="28484730" w14:textId="77777777" w:rsidR="00134705" w:rsidRPr="000B1F58" w:rsidRDefault="00134705" w:rsidP="00134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7DFB288" w14:textId="77777777" w:rsidR="00134705" w:rsidRPr="000B1F58" w:rsidRDefault="00134705" w:rsidP="00134705">
      <w:pPr>
        <w:rPr>
          <w:rFonts w:ascii="Times New Roman" w:hAnsi="Times New Roman" w:cs="Times New Roman"/>
        </w:rPr>
      </w:pPr>
    </w:p>
    <w:p w14:paraId="5BD11127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>Wkład rzeczowy, który będzie stałym wyposażeniem Sali przez okres objęty umową:</w:t>
      </w:r>
    </w:p>
    <w:tbl>
      <w:tblPr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1850"/>
        <w:gridCol w:w="1985"/>
        <w:gridCol w:w="1559"/>
      </w:tblGrid>
      <w:tr w:rsidR="00134705" w:rsidRPr="000B1F58" w14:paraId="311DB8D2" w14:textId="77777777" w:rsidTr="00AA7B94">
        <w:tc>
          <w:tcPr>
            <w:tcW w:w="526" w:type="dxa"/>
            <w:shd w:val="clear" w:color="auto" w:fill="auto"/>
          </w:tcPr>
          <w:p w14:paraId="7E8BE7D8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50" w:type="dxa"/>
          </w:tcPr>
          <w:p w14:paraId="584A5223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850" w:type="dxa"/>
          </w:tcPr>
          <w:p w14:paraId="363DEE8B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985" w:type="dxa"/>
            <w:shd w:val="clear" w:color="auto" w:fill="auto"/>
          </w:tcPr>
          <w:p w14:paraId="00F51E92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Link do przedmiotu</w:t>
            </w:r>
          </w:p>
        </w:tc>
        <w:tc>
          <w:tcPr>
            <w:tcW w:w="1559" w:type="dxa"/>
            <w:shd w:val="clear" w:color="auto" w:fill="auto"/>
          </w:tcPr>
          <w:p w14:paraId="56A272DF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  <w:r w:rsidRPr="000B1F58">
              <w:rPr>
                <w:rFonts w:ascii="Times New Roman" w:hAnsi="Times New Roman" w:cs="Times New Roman"/>
              </w:rPr>
              <w:t>Cena netto</w:t>
            </w:r>
          </w:p>
        </w:tc>
      </w:tr>
      <w:tr w:rsidR="00134705" w:rsidRPr="000B1F58" w14:paraId="5BF4ECA2" w14:textId="77777777" w:rsidTr="00AA7B94">
        <w:tc>
          <w:tcPr>
            <w:tcW w:w="526" w:type="dxa"/>
            <w:shd w:val="clear" w:color="auto" w:fill="auto"/>
          </w:tcPr>
          <w:p w14:paraId="5C480D21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32C97B5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70C4EA18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D5597C6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7AC66E9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  <w:tr w:rsidR="00134705" w:rsidRPr="000B1F58" w14:paraId="07764C44" w14:textId="77777777" w:rsidTr="00AA7B94">
        <w:tc>
          <w:tcPr>
            <w:tcW w:w="526" w:type="dxa"/>
            <w:shd w:val="clear" w:color="auto" w:fill="auto"/>
          </w:tcPr>
          <w:p w14:paraId="5E26E395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4F5B814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1A38ECA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AA9A5B6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9471827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  <w:tr w:rsidR="00134705" w:rsidRPr="000B1F58" w14:paraId="6861051F" w14:textId="77777777" w:rsidTr="00AA7B94">
        <w:tc>
          <w:tcPr>
            <w:tcW w:w="526" w:type="dxa"/>
            <w:shd w:val="clear" w:color="auto" w:fill="auto"/>
          </w:tcPr>
          <w:p w14:paraId="605873BD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C5D0BDA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89C7D24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679AAD8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49BCF01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  <w:tr w:rsidR="00134705" w:rsidRPr="000B1F58" w14:paraId="38AE49BD" w14:textId="77777777" w:rsidTr="00AA7B94">
        <w:tc>
          <w:tcPr>
            <w:tcW w:w="526" w:type="dxa"/>
            <w:shd w:val="clear" w:color="auto" w:fill="auto"/>
          </w:tcPr>
          <w:p w14:paraId="6D0E5318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996C1F1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79B2F11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76963F5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2CA477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  <w:tr w:rsidR="00134705" w:rsidRPr="000B1F58" w14:paraId="45E702D3" w14:textId="77777777" w:rsidTr="00AA7B94">
        <w:tc>
          <w:tcPr>
            <w:tcW w:w="526" w:type="dxa"/>
            <w:shd w:val="clear" w:color="auto" w:fill="auto"/>
          </w:tcPr>
          <w:p w14:paraId="114FAFB4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9145047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B587CFF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CC02E3B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3BA8758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  <w:tr w:rsidR="00134705" w:rsidRPr="000B1F58" w14:paraId="23D593B1" w14:textId="77777777" w:rsidTr="00AA7B94">
        <w:tc>
          <w:tcPr>
            <w:tcW w:w="526" w:type="dxa"/>
            <w:shd w:val="clear" w:color="auto" w:fill="auto"/>
          </w:tcPr>
          <w:p w14:paraId="4A6439E9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020E70A5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7F042AFA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DF1AC23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B659A1A" w14:textId="77777777" w:rsidR="00134705" w:rsidRPr="000B1F58" w:rsidRDefault="00134705" w:rsidP="00AA7B94">
            <w:pPr>
              <w:rPr>
                <w:rFonts w:ascii="Times New Roman" w:hAnsi="Times New Roman" w:cs="Times New Roman"/>
              </w:rPr>
            </w:pPr>
          </w:p>
        </w:tc>
      </w:tr>
    </w:tbl>
    <w:p w14:paraId="538FA246" w14:textId="77777777" w:rsidR="00134705" w:rsidRPr="000B1F58" w:rsidRDefault="00134705" w:rsidP="00134705">
      <w:pPr>
        <w:rPr>
          <w:rFonts w:ascii="Times New Roman" w:hAnsi="Times New Roman" w:cs="Times New Roman"/>
        </w:rPr>
      </w:pPr>
    </w:p>
    <w:p w14:paraId="48514161" w14:textId="77777777" w:rsidR="00134705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>Łączny nakład rzeczowy ………………………………… zł netto.</w:t>
      </w:r>
    </w:p>
    <w:p w14:paraId="2D7C0827" w14:textId="77777777" w:rsidR="00573398" w:rsidRPr="000B1F58" w:rsidRDefault="00573398" w:rsidP="00134705">
      <w:pPr>
        <w:rPr>
          <w:rFonts w:ascii="Times New Roman" w:hAnsi="Times New Roman" w:cs="Times New Roman"/>
        </w:rPr>
      </w:pPr>
    </w:p>
    <w:p w14:paraId="7045F9EE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 xml:space="preserve">Ponadto oświadczam, że jestem związany niniejszą ofertą przez okres 30 dni licząc od dnia wyznaczonego do składania ofert. </w:t>
      </w:r>
    </w:p>
    <w:p w14:paraId="47921B8B" w14:textId="77777777" w:rsidR="00134705" w:rsidRPr="000B1F58" w:rsidRDefault="00134705" w:rsidP="001347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0F4932" w14:textId="77777777" w:rsidR="00134705" w:rsidRDefault="00134705" w:rsidP="00134705">
      <w:pPr>
        <w:ind w:left="360" w:hanging="360"/>
        <w:rPr>
          <w:rFonts w:ascii="Times New Roman" w:hAnsi="Times New Roman" w:cs="Times New Roman"/>
          <w:color w:val="000000"/>
        </w:rPr>
      </w:pPr>
    </w:p>
    <w:p w14:paraId="68D1496B" w14:textId="77777777" w:rsidR="00134705" w:rsidRPr="000B1F58" w:rsidRDefault="00134705" w:rsidP="00134705">
      <w:pPr>
        <w:ind w:left="360" w:hanging="360"/>
        <w:rPr>
          <w:rFonts w:ascii="Times New Roman" w:hAnsi="Times New Roman" w:cs="Times New Roman"/>
        </w:rPr>
      </w:pPr>
    </w:p>
    <w:p w14:paraId="1077BD89" w14:textId="77777777" w:rsidR="00134705" w:rsidRPr="000B1F58" w:rsidRDefault="00134705" w:rsidP="00134705">
      <w:pPr>
        <w:ind w:left="360" w:hanging="360"/>
        <w:rPr>
          <w:rFonts w:ascii="Times New Roman" w:hAnsi="Times New Roman" w:cs="Times New Roman"/>
        </w:rPr>
      </w:pPr>
    </w:p>
    <w:p w14:paraId="5CAEF75A" w14:textId="77777777" w:rsidR="00134705" w:rsidRPr="000B1F58" w:rsidRDefault="00134705" w:rsidP="00134705">
      <w:pPr>
        <w:rPr>
          <w:rFonts w:ascii="Times New Roman" w:hAnsi="Times New Roman" w:cs="Times New Roman"/>
        </w:rPr>
      </w:pPr>
    </w:p>
    <w:p w14:paraId="3F541595" w14:textId="77777777" w:rsidR="00134705" w:rsidRPr="000B1F58" w:rsidRDefault="00134705" w:rsidP="00134705">
      <w:pPr>
        <w:rPr>
          <w:rFonts w:ascii="Times New Roman" w:hAnsi="Times New Roman" w:cs="Times New Roman"/>
        </w:rPr>
      </w:pPr>
      <w:r w:rsidRPr="000B1F58">
        <w:rPr>
          <w:rFonts w:ascii="Times New Roman" w:hAnsi="Times New Roman" w:cs="Times New Roman"/>
        </w:rPr>
        <w:t xml:space="preserve">_____________________ </w:t>
      </w:r>
      <w:r w:rsidRPr="000B1F58">
        <w:rPr>
          <w:rFonts w:ascii="Times New Roman" w:hAnsi="Times New Roman" w:cs="Times New Roman"/>
        </w:rPr>
        <w:tab/>
      </w:r>
      <w:r w:rsidRPr="000B1F58">
        <w:rPr>
          <w:rFonts w:ascii="Times New Roman" w:hAnsi="Times New Roman" w:cs="Times New Roman"/>
        </w:rPr>
        <w:tab/>
      </w:r>
      <w:r w:rsidRPr="000B1F58">
        <w:rPr>
          <w:rFonts w:ascii="Times New Roman" w:hAnsi="Times New Roman" w:cs="Times New Roman"/>
        </w:rPr>
        <w:tab/>
        <w:t xml:space="preserve">   _________________________________ </w:t>
      </w:r>
    </w:p>
    <w:p w14:paraId="17CCBF76" w14:textId="77777777" w:rsidR="00134705" w:rsidRPr="000B1F58" w:rsidRDefault="00134705" w:rsidP="00134705">
      <w:pPr>
        <w:rPr>
          <w:rFonts w:ascii="Times New Roman" w:hAnsi="Times New Roman" w:cs="Times New Roman"/>
          <w:i/>
          <w:iCs/>
        </w:rPr>
      </w:pPr>
      <w:r w:rsidRPr="000B1F58">
        <w:rPr>
          <w:rFonts w:ascii="Times New Roman" w:hAnsi="Times New Roman" w:cs="Times New Roman"/>
          <w:i/>
          <w:iCs/>
        </w:rPr>
        <w:t xml:space="preserve">  (Miejscowość, data)</w:t>
      </w:r>
      <w:r w:rsidRPr="000B1F58">
        <w:rPr>
          <w:rFonts w:ascii="Times New Roman" w:hAnsi="Times New Roman" w:cs="Times New Roman"/>
          <w:i/>
          <w:iCs/>
        </w:rPr>
        <w:tab/>
      </w:r>
      <w:r w:rsidRPr="000B1F58">
        <w:rPr>
          <w:rFonts w:ascii="Times New Roman" w:hAnsi="Times New Roman" w:cs="Times New Roman"/>
          <w:i/>
          <w:iCs/>
        </w:rPr>
        <w:tab/>
        <w:t xml:space="preserve">           ( podpis i imienna pieczęć przedstawiciela Oferenta)</w:t>
      </w:r>
    </w:p>
    <w:p w14:paraId="24D9CC8A" w14:textId="77777777" w:rsidR="00134705" w:rsidRPr="000B1F58" w:rsidRDefault="00134705" w:rsidP="00134705">
      <w:pPr>
        <w:jc w:val="both"/>
        <w:rPr>
          <w:rFonts w:ascii="Times New Roman" w:hAnsi="Times New Roman" w:cs="Times New Roman"/>
        </w:rPr>
      </w:pPr>
    </w:p>
    <w:p w14:paraId="4A4208FB" w14:textId="77777777" w:rsidR="00134705" w:rsidRDefault="00134705" w:rsidP="00134705"/>
    <w:sectPr w:rsidR="00134705" w:rsidSect="009F169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9B2D" w14:textId="77777777" w:rsidR="00A019E3" w:rsidRDefault="00A019E3" w:rsidP="00804FBA">
      <w:r>
        <w:separator/>
      </w:r>
    </w:p>
  </w:endnote>
  <w:endnote w:type="continuationSeparator" w:id="0">
    <w:p w14:paraId="0FB28996" w14:textId="77777777" w:rsidR="00A019E3" w:rsidRDefault="00A019E3" w:rsidP="008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 SemiBold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C942" w14:textId="77777777" w:rsidR="00804FBA" w:rsidRPr="00005C48" w:rsidRDefault="00804FBA" w:rsidP="00804FBA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  <w:p w14:paraId="2F798A7F" w14:textId="77777777" w:rsidR="00F11DD9" w:rsidRDefault="00F11DD9" w:rsidP="00F11DD9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2FE0E" wp14:editId="279949B6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001D8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4203AABD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</w:t>
                          </w:r>
                          <w:r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22 89 65 100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 </w:t>
                          </w:r>
                        </w:p>
                        <w:p w14:paraId="21B9E476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</w:rPr>
                              <w:t>swit@dkswit.com.pl</w:t>
                            </w:r>
                          </w:hyperlink>
                          <w:r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C2FE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767001D8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4203AABD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</w:t>
                    </w:r>
                    <w:r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22 89 65 100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 </w:t>
                    </w:r>
                  </w:p>
                  <w:p w14:paraId="21B9E476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</w:rPr>
                        <w:t>swit@dkswit.com.pl</w:t>
                      </w:r>
                    </w:hyperlink>
                    <w:r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D90CD" wp14:editId="2398DF77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9E206" w14:textId="77777777" w:rsidR="00F11DD9" w:rsidRPr="00FD3D41" w:rsidRDefault="00F11DD9" w:rsidP="00F11DD9">
                          <w:pPr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Dom Kultury ŚWIT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 Dzielnicy Targówek m.st. Warszawy</w:t>
                          </w:r>
                        </w:p>
                        <w:p w14:paraId="1AB0E902" w14:textId="77777777" w:rsidR="00F11DD9" w:rsidRPr="00A30057" w:rsidRDefault="00F11DD9" w:rsidP="00F11DD9">
                          <w:pPr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0FE7A9A0" w14:textId="77777777" w:rsidR="00F11DD9" w:rsidRPr="00A30057" w:rsidRDefault="00F11DD9" w:rsidP="00F11DD9">
                          <w:pPr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D90CD" id="Text Box 2" o:spid="_x0000_s1027" type="#_x0000_t202" style="position:absolute;margin-left:-25.9pt;margin-top:4.1pt;width:167.1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4E89E206" w14:textId="77777777" w:rsidR="00F11DD9" w:rsidRPr="00FD3D41" w:rsidRDefault="00F11DD9" w:rsidP="00F11DD9">
                    <w:pPr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Dom Kultury ŚWIT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 Dzielnicy Targówek m.st. Warszawy</w:t>
                    </w:r>
                  </w:p>
                  <w:p w14:paraId="1AB0E902" w14:textId="77777777" w:rsidR="00F11DD9" w:rsidRPr="00A30057" w:rsidRDefault="00F11DD9" w:rsidP="00F11DD9">
                    <w:pPr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0FE7A9A0" w14:textId="77777777" w:rsidR="00F11DD9" w:rsidRPr="00A30057" w:rsidRDefault="00F11DD9" w:rsidP="00F11DD9">
                    <w:pPr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1ADA6" wp14:editId="332F95D8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30E41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524-10-64-487</w:t>
                          </w:r>
                        </w:p>
                        <w:p w14:paraId="7B369193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Regon: 000285942</w:t>
                          </w:r>
                        </w:p>
                        <w:p w14:paraId="777BBCEB" w14:textId="77777777" w:rsidR="00F11DD9" w:rsidRPr="00FD3D41" w:rsidRDefault="00F11DD9" w:rsidP="00F11DD9">
                          <w:pPr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C1ADA6" id="_x0000_s1028" type="#_x0000_t202" style="position:absolute;margin-left:339.45pt;margin-top:5.4pt;width:183.85pt;height:54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07B30E41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524-10-64-487</w:t>
                    </w:r>
                  </w:p>
                  <w:p w14:paraId="7B369193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Regon: 000285942</w:t>
                    </w:r>
                  </w:p>
                  <w:p w14:paraId="777BBCEB" w14:textId="77777777" w:rsidR="00F11DD9" w:rsidRPr="00FD3D41" w:rsidRDefault="00F11DD9" w:rsidP="00F11DD9">
                    <w:pPr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43F75" wp14:editId="295349FD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E7342" w14:textId="77777777" w:rsidR="00F11DD9" w:rsidRPr="00A30057" w:rsidRDefault="00F11DD9" w:rsidP="00F11DD9">
                          <w:pPr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943F75" id="Text Box 4" o:spid="_x0000_s1029" type="#_x0000_t202" style="position:absolute;margin-left:277.8pt;margin-top:7.15pt;width:112.15pt;height:54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117E7342" w14:textId="77777777" w:rsidR="00F11DD9" w:rsidRPr="00A30057" w:rsidRDefault="00F11DD9" w:rsidP="00F11DD9">
                    <w:pPr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C24432" w14:textId="77777777" w:rsidR="00804FBA" w:rsidRDefault="00804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AA3D" w14:textId="77777777" w:rsidR="00A019E3" w:rsidRDefault="00A019E3" w:rsidP="00804FBA">
      <w:r>
        <w:separator/>
      </w:r>
    </w:p>
  </w:footnote>
  <w:footnote w:type="continuationSeparator" w:id="0">
    <w:p w14:paraId="33E9BC26" w14:textId="77777777" w:rsidR="00A019E3" w:rsidRDefault="00A019E3" w:rsidP="0080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1AA3" w14:textId="492676CB" w:rsidR="00804FBA" w:rsidRDefault="00804FBA">
    <w:pPr>
      <w:pStyle w:val="Nagwek"/>
    </w:pPr>
    <w:r>
      <w:rPr>
        <w:noProof/>
        <w:lang w:eastAsia="pl-PL"/>
      </w:rPr>
      <w:drawing>
        <wp:inline distT="0" distB="0" distL="0" distR="0" wp14:anchorId="63A82AB4" wp14:editId="457B16E1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7AB4"/>
    <w:multiLevelType w:val="hybridMultilevel"/>
    <w:tmpl w:val="B694ED5A"/>
    <w:lvl w:ilvl="0" w:tplc="15523B00">
      <w:start w:val="1"/>
      <w:numFmt w:val="decimal"/>
      <w:lvlText w:val="%1."/>
      <w:lvlJc w:val="left"/>
      <w:pPr>
        <w:ind w:left="860" w:hanging="43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0570F9"/>
    <w:multiLevelType w:val="hybridMultilevel"/>
    <w:tmpl w:val="411419CC"/>
    <w:lvl w:ilvl="0" w:tplc="522E10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45C8"/>
    <w:multiLevelType w:val="hybridMultilevel"/>
    <w:tmpl w:val="534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554D"/>
    <w:multiLevelType w:val="hybridMultilevel"/>
    <w:tmpl w:val="DC5E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EA7"/>
    <w:multiLevelType w:val="hybridMultilevel"/>
    <w:tmpl w:val="892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51F4"/>
    <w:multiLevelType w:val="hybridMultilevel"/>
    <w:tmpl w:val="8E7492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065326"/>
    <w:multiLevelType w:val="hybridMultilevel"/>
    <w:tmpl w:val="F9F4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CA3"/>
    <w:multiLevelType w:val="hybridMultilevel"/>
    <w:tmpl w:val="461E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D39C4"/>
    <w:multiLevelType w:val="hybridMultilevel"/>
    <w:tmpl w:val="2168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4468"/>
    <w:multiLevelType w:val="hybridMultilevel"/>
    <w:tmpl w:val="FAD8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55"/>
    <w:rsid w:val="00006E52"/>
    <w:rsid w:val="00055AE3"/>
    <w:rsid w:val="000C2FC2"/>
    <w:rsid w:val="000E0FE1"/>
    <w:rsid w:val="000F7CD2"/>
    <w:rsid w:val="00112156"/>
    <w:rsid w:val="00134705"/>
    <w:rsid w:val="00147B32"/>
    <w:rsid w:val="001F1DF0"/>
    <w:rsid w:val="001F33F8"/>
    <w:rsid w:val="0021052C"/>
    <w:rsid w:val="002174DE"/>
    <w:rsid w:val="00222613"/>
    <w:rsid w:val="00260B28"/>
    <w:rsid w:val="00266607"/>
    <w:rsid w:val="00286D15"/>
    <w:rsid w:val="00331B23"/>
    <w:rsid w:val="00341E63"/>
    <w:rsid w:val="0037294A"/>
    <w:rsid w:val="003A052A"/>
    <w:rsid w:val="003C2DE8"/>
    <w:rsid w:val="003F4D2E"/>
    <w:rsid w:val="00437D6E"/>
    <w:rsid w:val="0044001A"/>
    <w:rsid w:val="004A788A"/>
    <w:rsid w:val="004E0794"/>
    <w:rsid w:val="004F38C2"/>
    <w:rsid w:val="00516CF4"/>
    <w:rsid w:val="0053070A"/>
    <w:rsid w:val="00547D20"/>
    <w:rsid w:val="00573398"/>
    <w:rsid w:val="005758EA"/>
    <w:rsid w:val="0058241F"/>
    <w:rsid w:val="005A1724"/>
    <w:rsid w:val="005D4CB1"/>
    <w:rsid w:val="005E0C82"/>
    <w:rsid w:val="005E5894"/>
    <w:rsid w:val="00621B78"/>
    <w:rsid w:val="00633E1B"/>
    <w:rsid w:val="0067543A"/>
    <w:rsid w:val="006A1EB9"/>
    <w:rsid w:val="006E1B63"/>
    <w:rsid w:val="00701341"/>
    <w:rsid w:val="00780BBC"/>
    <w:rsid w:val="00804FBA"/>
    <w:rsid w:val="00851150"/>
    <w:rsid w:val="00861B3A"/>
    <w:rsid w:val="008A1592"/>
    <w:rsid w:val="008C6351"/>
    <w:rsid w:val="008F5055"/>
    <w:rsid w:val="009166FC"/>
    <w:rsid w:val="009A75C3"/>
    <w:rsid w:val="009C49A7"/>
    <w:rsid w:val="009F1698"/>
    <w:rsid w:val="009F7AAF"/>
    <w:rsid w:val="00A019E3"/>
    <w:rsid w:val="00A1316D"/>
    <w:rsid w:val="00A605B8"/>
    <w:rsid w:val="00A8674E"/>
    <w:rsid w:val="00AE7C1F"/>
    <w:rsid w:val="00B75A19"/>
    <w:rsid w:val="00BB0927"/>
    <w:rsid w:val="00C21CC2"/>
    <w:rsid w:val="00C34106"/>
    <w:rsid w:val="00C35743"/>
    <w:rsid w:val="00C47956"/>
    <w:rsid w:val="00C64B28"/>
    <w:rsid w:val="00C71313"/>
    <w:rsid w:val="00CD4A94"/>
    <w:rsid w:val="00D2404B"/>
    <w:rsid w:val="00D3558C"/>
    <w:rsid w:val="00D70448"/>
    <w:rsid w:val="00D92DA5"/>
    <w:rsid w:val="00DA762A"/>
    <w:rsid w:val="00E22075"/>
    <w:rsid w:val="00E55315"/>
    <w:rsid w:val="00E8253A"/>
    <w:rsid w:val="00EA29ED"/>
    <w:rsid w:val="00EA6AF5"/>
    <w:rsid w:val="00ED76F8"/>
    <w:rsid w:val="00F11DD9"/>
    <w:rsid w:val="00F32A23"/>
    <w:rsid w:val="00F35ABE"/>
    <w:rsid w:val="00F62683"/>
    <w:rsid w:val="00F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188"/>
  <w15:chartTrackingRefBased/>
  <w15:docId w15:val="{1A24D87A-D6B0-4E42-A176-2AB5CC4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F5055"/>
  </w:style>
  <w:style w:type="paragraph" w:styleId="Akapitzlist">
    <w:name w:val="List Paragraph"/>
    <w:basedOn w:val="Normalny"/>
    <w:uiPriority w:val="34"/>
    <w:qFormat/>
    <w:rsid w:val="00A8674E"/>
    <w:pPr>
      <w:spacing w:after="240" w:line="300" w:lineRule="auto"/>
      <w:ind w:left="720"/>
      <w:contextualSpacing/>
    </w:pPr>
    <w:rPr>
      <w:rFonts w:ascii="Calibri" w:eastAsia="Times New Roman" w:hAnsi="Calibri" w:cs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4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FBA"/>
  </w:style>
  <w:style w:type="paragraph" w:styleId="Stopka">
    <w:name w:val="footer"/>
    <w:basedOn w:val="Normalny"/>
    <w:link w:val="StopkaZnak"/>
    <w:uiPriority w:val="99"/>
    <w:unhideWhenUsed/>
    <w:rsid w:val="00804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FBA"/>
  </w:style>
  <w:style w:type="character" w:styleId="Hipercze">
    <w:name w:val="Hyperlink"/>
    <w:basedOn w:val="Domylnaczcionkaakapitu"/>
    <w:uiPriority w:val="99"/>
    <w:unhideWhenUsed/>
    <w:rsid w:val="00F11D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134705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Krawczyk</dc:creator>
  <cp:keywords/>
  <dc:description/>
  <cp:lastModifiedBy>Katarzyna Kordowiak</cp:lastModifiedBy>
  <cp:revision>53</cp:revision>
  <cp:lastPrinted>2023-10-16T15:46:00Z</cp:lastPrinted>
  <dcterms:created xsi:type="dcterms:W3CDTF">2023-10-10T13:14:00Z</dcterms:created>
  <dcterms:modified xsi:type="dcterms:W3CDTF">2023-10-17T06:41:00Z</dcterms:modified>
</cp:coreProperties>
</file>